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265DD" w14:textId="77777777" w:rsidR="00F71872" w:rsidRDefault="00F71872" w:rsidP="00F71872">
      <w:pPr>
        <w:pStyle w:val="Title"/>
        <w:jc w:val="center"/>
        <w:rPr>
          <w:sz w:val="56"/>
          <w:lang w:eastAsia="en-GB"/>
        </w:rPr>
      </w:pPr>
      <w:r w:rsidRPr="00F71872">
        <w:rPr>
          <w:sz w:val="56"/>
          <w:lang w:eastAsia="en-GB"/>
        </w:rPr>
        <w:t>Session plan</w:t>
      </w:r>
    </w:p>
    <w:p w14:paraId="794ABC27" w14:textId="77777777" w:rsidR="00F71872" w:rsidRPr="00F71872" w:rsidRDefault="00F71872" w:rsidP="00F71872">
      <w:pPr>
        <w:rPr>
          <w:lang w:eastAsia="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222"/>
        <w:gridCol w:w="6925"/>
      </w:tblGrid>
      <w:tr w:rsidR="004035D3" w:rsidRPr="004035D3" w14:paraId="0C7C0EB4" w14:textId="77777777" w:rsidTr="0002155D">
        <w:tc>
          <w:tcPr>
            <w:tcW w:w="2482" w:type="dxa"/>
            <w:tcBorders>
              <w:top w:val="single" w:sz="4" w:space="0" w:color="00B0F0"/>
              <w:bottom w:val="single" w:sz="4" w:space="0" w:color="00B0F0"/>
            </w:tcBorders>
            <w:vAlign w:val="center"/>
          </w:tcPr>
          <w:p w14:paraId="4147F3EE" w14:textId="10353B0D" w:rsidR="004035D3" w:rsidRPr="004035D3" w:rsidRDefault="004035D3" w:rsidP="0002155D">
            <w:pPr>
              <w:spacing w:before="60" w:after="60"/>
              <w:rPr>
                <w:b/>
                <w:color w:val="00B0F0"/>
                <w:sz w:val="20"/>
                <w:lang w:eastAsia="en-GB"/>
              </w:rPr>
            </w:pPr>
            <w:r w:rsidRPr="004035D3">
              <w:rPr>
                <w:b/>
                <w:color w:val="00B0F0"/>
                <w:sz w:val="20"/>
                <w:lang w:eastAsia="en-GB"/>
              </w:rPr>
              <w:t>Subject</w:t>
            </w:r>
          </w:p>
        </w:tc>
        <w:tc>
          <w:tcPr>
            <w:tcW w:w="222" w:type="dxa"/>
          </w:tcPr>
          <w:p w14:paraId="0065B9EC" w14:textId="77777777" w:rsidR="004035D3" w:rsidRPr="004035D3" w:rsidRDefault="004035D3" w:rsidP="0002155D">
            <w:pPr>
              <w:spacing w:before="60" w:after="60"/>
              <w:rPr>
                <w:b/>
                <w:color w:val="00B0F0"/>
                <w:sz w:val="20"/>
                <w:lang w:eastAsia="en-GB"/>
              </w:rPr>
            </w:pPr>
          </w:p>
        </w:tc>
        <w:tc>
          <w:tcPr>
            <w:tcW w:w="6925" w:type="dxa"/>
            <w:tcBorders>
              <w:top w:val="single" w:sz="4" w:space="0" w:color="00B0F0"/>
              <w:bottom w:val="single" w:sz="4" w:space="0" w:color="00B0F0"/>
            </w:tcBorders>
            <w:shd w:val="clear" w:color="auto" w:fill="00B0F0"/>
          </w:tcPr>
          <w:p w14:paraId="599A38A6" w14:textId="77777777" w:rsidR="004035D3" w:rsidRPr="004035D3" w:rsidRDefault="004035D3" w:rsidP="0002155D">
            <w:pPr>
              <w:pStyle w:val="Heading2"/>
              <w:spacing w:before="60" w:after="60"/>
              <w:outlineLvl w:val="1"/>
              <w:rPr>
                <w:rFonts w:ascii="Arial" w:hAnsi="Arial" w:cs="Arial"/>
                <w:b/>
                <w:color w:val="FFFFFF" w:themeColor="background1"/>
                <w:sz w:val="32"/>
                <w:lang w:eastAsia="en-GB"/>
              </w:rPr>
            </w:pPr>
            <w:bookmarkStart w:id="0" w:name="_Ref460622900"/>
            <w:r w:rsidRPr="004035D3">
              <w:rPr>
                <w:rFonts w:ascii="Arial" w:hAnsi="Arial" w:cs="Arial"/>
                <w:b/>
                <w:color w:val="FFFFFF" w:themeColor="background1"/>
                <w:sz w:val="32"/>
                <w:lang w:eastAsia="en-GB"/>
              </w:rPr>
              <w:t>IRPCS 19 Restricted visibility</w:t>
            </w:r>
            <w:bookmarkEnd w:id="0"/>
          </w:p>
        </w:tc>
      </w:tr>
    </w:tbl>
    <w:p w14:paraId="0E4CBB74" w14:textId="77777777" w:rsidR="004035D3" w:rsidRPr="004035D3" w:rsidRDefault="004035D3" w:rsidP="004035D3">
      <w:pPr>
        <w:spacing w:before="0"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22"/>
        <w:gridCol w:w="635"/>
        <w:gridCol w:w="6290"/>
      </w:tblGrid>
      <w:tr w:rsidR="004035D3" w:rsidRPr="004035D3" w14:paraId="3E8FF6CF" w14:textId="77777777" w:rsidTr="0002155D">
        <w:tc>
          <w:tcPr>
            <w:tcW w:w="2481" w:type="dxa"/>
            <w:tcBorders>
              <w:top w:val="single" w:sz="4" w:space="0" w:color="00B0F0"/>
              <w:bottom w:val="single" w:sz="4" w:space="0" w:color="00B0F0"/>
            </w:tcBorders>
            <w:shd w:val="clear" w:color="auto" w:fill="FFFFFF" w:themeFill="background1"/>
            <w:vAlign w:val="center"/>
          </w:tcPr>
          <w:p w14:paraId="09676D2B" w14:textId="77777777" w:rsidR="004035D3" w:rsidRPr="004035D3" w:rsidRDefault="004035D3" w:rsidP="004035D3">
            <w:pPr>
              <w:pStyle w:val="Heading3"/>
              <w:spacing w:before="120" w:after="120"/>
              <w:outlineLvl w:val="2"/>
              <w:rPr>
                <w:rFonts w:ascii="Arial" w:hAnsi="Arial" w:cs="Arial"/>
                <w:lang w:eastAsia="en-GB"/>
              </w:rPr>
            </w:pPr>
            <w:bookmarkStart w:id="1" w:name="_Ref460621574"/>
            <w:r w:rsidRPr="004035D3">
              <w:rPr>
                <w:rFonts w:ascii="Arial" w:hAnsi="Arial" w:cs="Arial"/>
                <w:lang w:eastAsia="en-GB"/>
              </w:rPr>
              <w:t xml:space="preserve">Session </w:t>
            </w:r>
            <w:r w:rsidRPr="004035D3">
              <w:rPr>
                <w:rFonts w:ascii="Arial" w:hAnsi="Arial" w:cs="Arial"/>
              </w:rPr>
              <w:t>plan</w:t>
            </w:r>
            <w:bookmarkEnd w:id="1"/>
          </w:p>
        </w:tc>
        <w:tc>
          <w:tcPr>
            <w:tcW w:w="222" w:type="dxa"/>
            <w:tcBorders>
              <w:left w:val="nil"/>
              <w:right w:val="single" w:sz="4" w:space="0" w:color="00B0F0"/>
            </w:tcBorders>
            <w:vAlign w:val="center"/>
          </w:tcPr>
          <w:p w14:paraId="5FD3B10F" w14:textId="77777777" w:rsidR="004035D3" w:rsidRPr="004035D3" w:rsidRDefault="004035D3" w:rsidP="004035D3">
            <w:pPr>
              <w:pStyle w:val="Heading3"/>
              <w:spacing w:before="120" w:after="120"/>
              <w:outlineLvl w:val="2"/>
              <w:rPr>
                <w:rFonts w:ascii="Arial" w:hAnsi="Arial" w:cs="Arial"/>
                <w:lang w:eastAsia="en-GB"/>
              </w:rPr>
            </w:pPr>
          </w:p>
        </w:tc>
        <w:tc>
          <w:tcPr>
            <w:tcW w:w="635" w:type="dxa"/>
            <w:tcBorders>
              <w:top w:val="single" w:sz="4" w:space="0" w:color="00B0F0"/>
              <w:left w:val="single" w:sz="4" w:space="0" w:color="00B0F0"/>
              <w:bottom w:val="single" w:sz="4" w:space="0" w:color="00B0F0"/>
              <w:right w:val="single" w:sz="4" w:space="0" w:color="00B0F0"/>
            </w:tcBorders>
            <w:shd w:val="clear" w:color="auto" w:fill="00B0F0"/>
            <w:vAlign w:val="center"/>
          </w:tcPr>
          <w:p w14:paraId="573C6D41" w14:textId="77777777" w:rsidR="004035D3" w:rsidRPr="004035D3" w:rsidRDefault="004035D3" w:rsidP="004035D3">
            <w:pPr>
              <w:pStyle w:val="Heading3"/>
              <w:spacing w:before="120" w:after="120"/>
              <w:outlineLvl w:val="2"/>
              <w:rPr>
                <w:rFonts w:ascii="Arial" w:hAnsi="Arial" w:cs="Arial"/>
                <w:lang w:eastAsia="en-GB"/>
              </w:rPr>
            </w:pPr>
            <w:r w:rsidRPr="004035D3">
              <w:rPr>
                <w:rFonts w:ascii="Arial" w:hAnsi="Arial" w:cs="Arial"/>
                <w:color w:val="FFFFFF" w:themeColor="background1"/>
                <w:lang w:eastAsia="en-GB"/>
              </w:rPr>
              <w:t>Ref</w:t>
            </w:r>
          </w:p>
        </w:tc>
        <w:tc>
          <w:tcPr>
            <w:tcW w:w="6290" w:type="dxa"/>
            <w:tcBorders>
              <w:top w:val="single" w:sz="4" w:space="0" w:color="00B0F0"/>
              <w:left w:val="single" w:sz="4" w:space="0" w:color="00B0F0"/>
              <w:bottom w:val="single" w:sz="4" w:space="0" w:color="00B0F0"/>
            </w:tcBorders>
            <w:vAlign w:val="center"/>
          </w:tcPr>
          <w:p w14:paraId="44384A87" w14:textId="19D60488" w:rsidR="004035D3" w:rsidRPr="004035D3" w:rsidRDefault="00193C06" w:rsidP="004035D3">
            <w:pPr>
              <w:pStyle w:val="Heading3"/>
              <w:spacing w:before="120" w:after="120"/>
              <w:outlineLvl w:val="2"/>
              <w:rPr>
                <w:rFonts w:ascii="Arial" w:hAnsi="Arial" w:cs="Arial"/>
                <w:lang w:eastAsia="en-GB"/>
              </w:rPr>
            </w:pPr>
            <w:r>
              <w:rPr>
                <w:rFonts w:ascii="Arial" w:hAnsi="Arial" w:cs="Arial"/>
                <w:lang w:eastAsia="en-GB"/>
              </w:rPr>
              <w:fldChar w:fldCharType="begin"/>
            </w:r>
            <w:r>
              <w:rPr>
                <w:rFonts w:ascii="Arial" w:hAnsi="Arial" w:cs="Arial"/>
                <w:lang w:eastAsia="en-GB"/>
              </w:rPr>
              <w:instrText xml:space="preserve"> FILENAME   \* MERGEFORMAT </w:instrText>
            </w:r>
            <w:r>
              <w:rPr>
                <w:rFonts w:ascii="Arial" w:hAnsi="Arial" w:cs="Arial"/>
                <w:lang w:eastAsia="en-GB"/>
              </w:rPr>
              <w:fldChar w:fldCharType="separate"/>
            </w:r>
            <w:r>
              <w:rPr>
                <w:rFonts w:ascii="Arial" w:hAnsi="Arial" w:cs="Arial"/>
                <w:noProof/>
                <w:lang w:eastAsia="en-GB"/>
              </w:rPr>
              <w:t>SCC_CW06_SP_IRPCS19_Visibility_v00.00</w:t>
            </w:r>
            <w:r>
              <w:rPr>
                <w:rFonts w:ascii="Arial" w:hAnsi="Arial" w:cs="Arial"/>
                <w:lang w:eastAsia="en-GB"/>
              </w:rPr>
              <w:fldChar w:fldCharType="end"/>
            </w:r>
          </w:p>
        </w:tc>
      </w:tr>
      <w:tr w:rsidR="004035D3" w:rsidRPr="004035D3" w14:paraId="02D4B53C" w14:textId="77777777" w:rsidTr="004035D3">
        <w:tc>
          <w:tcPr>
            <w:tcW w:w="2481" w:type="dxa"/>
            <w:tcBorders>
              <w:top w:val="single" w:sz="4" w:space="0" w:color="00B0F0"/>
              <w:bottom w:val="single" w:sz="4" w:space="0" w:color="00B0F0"/>
            </w:tcBorders>
          </w:tcPr>
          <w:p w14:paraId="65FDC421" w14:textId="77777777" w:rsidR="004035D3" w:rsidRPr="004035D3" w:rsidRDefault="004035D3" w:rsidP="004035D3">
            <w:pPr>
              <w:rPr>
                <w:color w:val="00B0F0"/>
                <w:lang w:eastAsia="en-GB"/>
              </w:rPr>
            </w:pPr>
            <w:r w:rsidRPr="004035D3">
              <w:rPr>
                <w:color w:val="00B0F0"/>
                <w:lang w:eastAsia="en-GB"/>
              </w:rPr>
              <w:t>Course</w:t>
            </w:r>
          </w:p>
        </w:tc>
        <w:tc>
          <w:tcPr>
            <w:tcW w:w="222" w:type="dxa"/>
          </w:tcPr>
          <w:p w14:paraId="535A17E1"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4252F02D" w14:textId="77777777" w:rsidR="004035D3" w:rsidRPr="004035D3" w:rsidRDefault="004035D3" w:rsidP="004035D3">
            <w:pPr>
              <w:rPr>
                <w:color w:val="00B0F0"/>
                <w:lang w:eastAsia="en-GB"/>
              </w:rPr>
            </w:pPr>
            <w:r w:rsidRPr="004035D3">
              <w:rPr>
                <w:color w:val="00B0F0"/>
                <w:lang w:eastAsia="en-GB"/>
              </w:rPr>
              <w:t xml:space="preserve">Chart work, Safety and distress [CW06] </w:t>
            </w:r>
          </w:p>
        </w:tc>
      </w:tr>
      <w:tr w:rsidR="004035D3" w:rsidRPr="004035D3" w14:paraId="2114ADFA" w14:textId="77777777" w:rsidTr="004035D3">
        <w:tc>
          <w:tcPr>
            <w:tcW w:w="2481" w:type="dxa"/>
            <w:tcBorders>
              <w:top w:val="single" w:sz="4" w:space="0" w:color="00B0F0"/>
              <w:bottom w:val="single" w:sz="4" w:space="0" w:color="00B0F0"/>
            </w:tcBorders>
          </w:tcPr>
          <w:p w14:paraId="35396BD4" w14:textId="77777777" w:rsidR="004035D3" w:rsidRPr="004035D3" w:rsidRDefault="004035D3" w:rsidP="004035D3">
            <w:pPr>
              <w:rPr>
                <w:color w:val="00B0F0"/>
                <w:lang w:eastAsia="en-GB"/>
              </w:rPr>
            </w:pPr>
            <w:r w:rsidRPr="004035D3">
              <w:rPr>
                <w:color w:val="00B0F0"/>
                <w:lang w:eastAsia="en-GB"/>
              </w:rPr>
              <w:t>Group/Award</w:t>
            </w:r>
          </w:p>
        </w:tc>
        <w:tc>
          <w:tcPr>
            <w:tcW w:w="222" w:type="dxa"/>
          </w:tcPr>
          <w:p w14:paraId="76EA8439"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1DDF783E" w14:textId="77777777" w:rsidR="004035D3" w:rsidRPr="004035D3" w:rsidRDefault="004035D3" w:rsidP="004035D3">
            <w:pPr>
              <w:rPr>
                <w:color w:val="00B0F0"/>
                <w:lang w:eastAsia="en-GB"/>
              </w:rPr>
            </w:pPr>
            <w:r w:rsidRPr="004035D3">
              <w:rPr>
                <w:color w:val="00B0F0"/>
                <w:lang w:eastAsia="en-GB"/>
              </w:rPr>
              <w:t>Basic navigation 3</w:t>
            </w:r>
            <w:r w:rsidRPr="004035D3">
              <w:rPr>
                <w:color w:val="00B0F0"/>
                <w:vertAlign w:val="superscript"/>
                <w:lang w:eastAsia="en-GB"/>
              </w:rPr>
              <w:t>rd</w:t>
            </w:r>
            <w:r w:rsidRPr="004035D3">
              <w:rPr>
                <w:color w:val="00B0F0"/>
                <w:lang w:eastAsia="en-GB"/>
              </w:rPr>
              <w:t xml:space="preserve"> Class</w:t>
            </w:r>
          </w:p>
        </w:tc>
      </w:tr>
      <w:tr w:rsidR="004035D3" w:rsidRPr="004035D3" w14:paraId="7389FAC6" w14:textId="77777777" w:rsidTr="004035D3">
        <w:tc>
          <w:tcPr>
            <w:tcW w:w="2481" w:type="dxa"/>
            <w:tcBorders>
              <w:top w:val="single" w:sz="4" w:space="0" w:color="00B0F0"/>
              <w:bottom w:val="single" w:sz="4" w:space="0" w:color="00B0F0"/>
            </w:tcBorders>
          </w:tcPr>
          <w:p w14:paraId="3163264A" w14:textId="77777777" w:rsidR="004035D3" w:rsidRPr="004035D3" w:rsidRDefault="004035D3" w:rsidP="004035D3">
            <w:pPr>
              <w:rPr>
                <w:color w:val="00B0F0"/>
                <w:lang w:eastAsia="en-GB"/>
              </w:rPr>
            </w:pPr>
            <w:r w:rsidRPr="004035D3">
              <w:rPr>
                <w:color w:val="00B0F0"/>
                <w:lang w:eastAsia="en-GB"/>
              </w:rPr>
              <w:t>Aim</w:t>
            </w:r>
          </w:p>
        </w:tc>
        <w:tc>
          <w:tcPr>
            <w:tcW w:w="222" w:type="dxa"/>
          </w:tcPr>
          <w:p w14:paraId="43C0AFE3"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52286A7C" w14:textId="77777777" w:rsidR="004035D3" w:rsidRPr="004035D3" w:rsidRDefault="004035D3" w:rsidP="004035D3">
            <w:pPr>
              <w:rPr>
                <w:color w:val="00B0F0"/>
                <w:lang w:eastAsia="en-GB"/>
              </w:rPr>
            </w:pPr>
            <w:r w:rsidRPr="004035D3">
              <w:rPr>
                <w:color w:val="00B0F0"/>
                <w:lang w:eastAsia="en-GB"/>
              </w:rPr>
              <w:t>To ensure that cadets have knowledge of IRPCS 19</w:t>
            </w:r>
          </w:p>
        </w:tc>
      </w:tr>
      <w:tr w:rsidR="004035D3" w:rsidRPr="004035D3" w14:paraId="11392D84" w14:textId="77777777" w:rsidTr="004035D3">
        <w:tc>
          <w:tcPr>
            <w:tcW w:w="2481" w:type="dxa"/>
            <w:tcBorders>
              <w:top w:val="single" w:sz="4" w:space="0" w:color="00B0F0"/>
              <w:bottom w:val="single" w:sz="4" w:space="0" w:color="00B0F0"/>
            </w:tcBorders>
          </w:tcPr>
          <w:p w14:paraId="0F667512" w14:textId="77777777" w:rsidR="004035D3" w:rsidRPr="004035D3" w:rsidRDefault="004035D3" w:rsidP="004035D3">
            <w:pPr>
              <w:rPr>
                <w:color w:val="00B0F0"/>
                <w:lang w:eastAsia="en-GB"/>
              </w:rPr>
            </w:pPr>
            <w:r w:rsidRPr="004035D3">
              <w:rPr>
                <w:color w:val="00B0F0"/>
                <w:lang w:eastAsia="en-GB"/>
              </w:rPr>
              <w:t>Training format</w:t>
            </w:r>
          </w:p>
        </w:tc>
        <w:tc>
          <w:tcPr>
            <w:tcW w:w="222" w:type="dxa"/>
          </w:tcPr>
          <w:p w14:paraId="68A5DFD2"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74F44E87" w14:textId="77777777" w:rsidR="004035D3" w:rsidRDefault="004035D3" w:rsidP="004035D3">
            <w:pPr>
              <w:rPr>
                <w:color w:val="00B0F0"/>
                <w:lang w:eastAsia="en-GB"/>
              </w:rPr>
            </w:pPr>
            <w:r w:rsidRPr="004035D3">
              <w:rPr>
                <w:color w:val="00B0F0"/>
                <w:lang w:eastAsia="en-GB"/>
              </w:rPr>
              <w:t>Group, round</w:t>
            </w:r>
            <w:r w:rsidR="00193C06">
              <w:rPr>
                <w:color w:val="00B0F0"/>
                <w:lang w:eastAsia="en-GB"/>
              </w:rPr>
              <w:t>-</w:t>
            </w:r>
            <w:r w:rsidRPr="004035D3">
              <w:rPr>
                <w:color w:val="00B0F0"/>
                <w:lang w:eastAsia="en-GB"/>
              </w:rPr>
              <w:t>table, discussion</w:t>
            </w:r>
            <w:r w:rsidR="0018297E">
              <w:rPr>
                <w:color w:val="00B0F0"/>
                <w:lang w:eastAsia="en-GB"/>
              </w:rPr>
              <w:t xml:space="preserve"> or white board session</w:t>
            </w:r>
          </w:p>
          <w:p w14:paraId="3E88628A" w14:textId="0122C53B" w:rsidR="0018297E" w:rsidRPr="004035D3" w:rsidRDefault="0018297E" w:rsidP="004035D3">
            <w:pPr>
              <w:rPr>
                <w:color w:val="00B0F0"/>
                <w:lang w:eastAsia="en-GB"/>
              </w:rPr>
            </w:pPr>
            <w:r>
              <w:rPr>
                <w:color w:val="00B0F0"/>
                <w:lang w:eastAsia="en-GB"/>
              </w:rPr>
              <w:t>Consolidation questions, Page 4</w:t>
            </w:r>
          </w:p>
        </w:tc>
      </w:tr>
      <w:tr w:rsidR="004035D3" w:rsidRPr="004035D3" w14:paraId="3D05C8CF" w14:textId="77777777" w:rsidTr="004035D3">
        <w:tc>
          <w:tcPr>
            <w:tcW w:w="2481" w:type="dxa"/>
            <w:tcBorders>
              <w:top w:val="single" w:sz="4" w:space="0" w:color="00B0F0"/>
              <w:bottom w:val="single" w:sz="4" w:space="0" w:color="00B0F0"/>
            </w:tcBorders>
          </w:tcPr>
          <w:p w14:paraId="5993CB36" w14:textId="77777777" w:rsidR="004035D3" w:rsidRPr="004035D3" w:rsidRDefault="004035D3" w:rsidP="004035D3">
            <w:pPr>
              <w:rPr>
                <w:color w:val="00B0F0"/>
                <w:lang w:eastAsia="en-GB"/>
              </w:rPr>
            </w:pPr>
            <w:r w:rsidRPr="004035D3">
              <w:rPr>
                <w:color w:val="00B0F0"/>
                <w:lang w:eastAsia="en-GB"/>
              </w:rPr>
              <w:t>Duration</w:t>
            </w:r>
          </w:p>
        </w:tc>
        <w:tc>
          <w:tcPr>
            <w:tcW w:w="222" w:type="dxa"/>
          </w:tcPr>
          <w:p w14:paraId="15E7C18B"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76F8ACB0" w14:textId="77777777" w:rsidR="004035D3" w:rsidRPr="004035D3" w:rsidRDefault="004035D3" w:rsidP="004035D3">
            <w:pPr>
              <w:rPr>
                <w:color w:val="00B0F0"/>
                <w:lang w:eastAsia="en-GB"/>
              </w:rPr>
            </w:pPr>
            <w:r w:rsidRPr="004035D3">
              <w:rPr>
                <w:color w:val="00B0F0"/>
                <w:lang w:eastAsia="en-GB"/>
              </w:rPr>
              <w:t>15 minutes</w:t>
            </w:r>
          </w:p>
        </w:tc>
      </w:tr>
      <w:tr w:rsidR="004035D3" w:rsidRPr="004035D3" w14:paraId="1962C718" w14:textId="77777777" w:rsidTr="004035D3">
        <w:tc>
          <w:tcPr>
            <w:tcW w:w="2481" w:type="dxa"/>
            <w:tcBorders>
              <w:top w:val="single" w:sz="4" w:space="0" w:color="00B0F0"/>
              <w:bottom w:val="single" w:sz="4" w:space="0" w:color="00B0F0"/>
            </w:tcBorders>
          </w:tcPr>
          <w:p w14:paraId="21F58431" w14:textId="77777777" w:rsidR="004035D3" w:rsidRPr="004035D3" w:rsidRDefault="004035D3" w:rsidP="004035D3">
            <w:pPr>
              <w:rPr>
                <w:color w:val="00B0F0"/>
                <w:lang w:eastAsia="en-GB"/>
              </w:rPr>
            </w:pPr>
            <w:r w:rsidRPr="004035D3">
              <w:rPr>
                <w:color w:val="00B0F0"/>
                <w:lang w:eastAsia="en-GB"/>
              </w:rPr>
              <w:t>References</w:t>
            </w:r>
          </w:p>
        </w:tc>
        <w:tc>
          <w:tcPr>
            <w:tcW w:w="222" w:type="dxa"/>
          </w:tcPr>
          <w:p w14:paraId="62DD2138"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58503DE1" w14:textId="2BC3E375" w:rsidR="004035D3" w:rsidRPr="004035D3" w:rsidRDefault="004035D3" w:rsidP="004035D3">
            <w:pPr>
              <w:rPr>
                <w:color w:val="00B0F0"/>
                <w:lang w:eastAsia="en-GB"/>
              </w:rPr>
            </w:pPr>
          </w:p>
        </w:tc>
      </w:tr>
      <w:tr w:rsidR="004035D3" w:rsidRPr="004035D3" w14:paraId="626CAC25" w14:textId="77777777" w:rsidTr="004035D3">
        <w:tc>
          <w:tcPr>
            <w:tcW w:w="2481" w:type="dxa"/>
            <w:tcBorders>
              <w:top w:val="single" w:sz="4" w:space="0" w:color="00B0F0"/>
              <w:bottom w:val="single" w:sz="4" w:space="0" w:color="00B0F0"/>
            </w:tcBorders>
          </w:tcPr>
          <w:p w14:paraId="7D7C9BD6" w14:textId="77777777" w:rsidR="004035D3" w:rsidRPr="004035D3" w:rsidRDefault="004035D3" w:rsidP="004035D3">
            <w:pPr>
              <w:rPr>
                <w:color w:val="00B0F0"/>
                <w:lang w:eastAsia="en-GB"/>
              </w:rPr>
            </w:pPr>
            <w:r w:rsidRPr="004035D3">
              <w:rPr>
                <w:color w:val="00B0F0"/>
                <w:lang w:eastAsia="en-GB"/>
              </w:rPr>
              <w:t>Training aids</w:t>
            </w:r>
          </w:p>
        </w:tc>
        <w:tc>
          <w:tcPr>
            <w:tcW w:w="222" w:type="dxa"/>
          </w:tcPr>
          <w:p w14:paraId="307362D2"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55A2D25A" w14:textId="56F55C1E" w:rsidR="004035D3" w:rsidRPr="004035D3" w:rsidRDefault="00193C06" w:rsidP="004035D3">
            <w:pPr>
              <w:rPr>
                <w:color w:val="00B0F0"/>
                <w:lang w:eastAsia="en-GB"/>
              </w:rPr>
            </w:pPr>
            <w:r>
              <w:rPr>
                <w:color w:val="00B0F0"/>
                <w:lang w:eastAsia="en-GB"/>
              </w:rPr>
              <w:t>n/a</w:t>
            </w:r>
          </w:p>
        </w:tc>
      </w:tr>
      <w:tr w:rsidR="004035D3" w:rsidRPr="004035D3" w14:paraId="7DD9B255" w14:textId="77777777" w:rsidTr="004035D3">
        <w:tc>
          <w:tcPr>
            <w:tcW w:w="2481" w:type="dxa"/>
            <w:tcBorders>
              <w:top w:val="single" w:sz="4" w:space="0" w:color="00B0F0"/>
              <w:bottom w:val="single" w:sz="4" w:space="0" w:color="00B0F0"/>
            </w:tcBorders>
          </w:tcPr>
          <w:p w14:paraId="7E150564" w14:textId="77777777" w:rsidR="004035D3" w:rsidRPr="004035D3" w:rsidRDefault="004035D3" w:rsidP="004035D3">
            <w:pPr>
              <w:rPr>
                <w:color w:val="00B0F0"/>
                <w:lang w:eastAsia="en-GB"/>
              </w:rPr>
            </w:pPr>
            <w:r w:rsidRPr="004035D3">
              <w:rPr>
                <w:color w:val="00B0F0"/>
                <w:lang w:eastAsia="en-GB"/>
              </w:rPr>
              <w:t>Notes/Handouts</w:t>
            </w:r>
          </w:p>
        </w:tc>
        <w:tc>
          <w:tcPr>
            <w:tcW w:w="222" w:type="dxa"/>
          </w:tcPr>
          <w:p w14:paraId="077CDA7F"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609CE3BD" w14:textId="69243C18" w:rsidR="004035D3" w:rsidRPr="004035D3" w:rsidRDefault="004035D3" w:rsidP="004035D3">
            <w:pPr>
              <w:rPr>
                <w:color w:val="00B0F0"/>
                <w:lang w:eastAsia="en-GB"/>
              </w:rPr>
            </w:pPr>
          </w:p>
        </w:tc>
      </w:tr>
      <w:tr w:rsidR="004035D3" w:rsidRPr="004035D3" w14:paraId="4031DD42" w14:textId="77777777" w:rsidTr="004035D3">
        <w:tc>
          <w:tcPr>
            <w:tcW w:w="2481" w:type="dxa"/>
            <w:tcBorders>
              <w:top w:val="single" w:sz="4" w:space="0" w:color="00B0F0"/>
              <w:bottom w:val="single" w:sz="4" w:space="0" w:color="00B0F0"/>
            </w:tcBorders>
          </w:tcPr>
          <w:p w14:paraId="239B5D91" w14:textId="77777777" w:rsidR="004035D3" w:rsidRPr="004035D3" w:rsidRDefault="004035D3" w:rsidP="004035D3">
            <w:pPr>
              <w:rPr>
                <w:color w:val="00B0F0"/>
                <w:lang w:eastAsia="en-GB"/>
              </w:rPr>
            </w:pPr>
            <w:r w:rsidRPr="004035D3">
              <w:rPr>
                <w:color w:val="00B0F0"/>
                <w:lang w:eastAsia="en-GB"/>
              </w:rPr>
              <w:t>Diversity</w:t>
            </w:r>
          </w:p>
        </w:tc>
        <w:tc>
          <w:tcPr>
            <w:tcW w:w="222" w:type="dxa"/>
          </w:tcPr>
          <w:p w14:paraId="1A6152BA"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22AF7540" w14:textId="77777777" w:rsidR="004035D3" w:rsidRPr="004035D3" w:rsidRDefault="004035D3" w:rsidP="004035D3">
            <w:pPr>
              <w:rPr>
                <w:color w:val="00B0F0"/>
                <w:lang w:eastAsia="en-GB"/>
              </w:rPr>
            </w:pPr>
            <w:r w:rsidRPr="004035D3">
              <w:rPr>
                <w:color w:val="00B0F0"/>
                <w:lang w:eastAsia="en-GB"/>
              </w:rPr>
              <w:t>Open discussion to ensure that all cadets have an opportunity to contribute</w:t>
            </w:r>
          </w:p>
        </w:tc>
      </w:tr>
      <w:tr w:rsidR="004035D3" w:rsidRPr="004035D3" w14:paraId="6538540B" w14:textId="77777777" w:rsidTr="004035D3">
        <w:tc>
          <w:tcPr>
            <w:tcW w:w="2481" w:type="dxa"/>
            <w:tcBorders>
              <w:top w:val="single" w:sz="4" w:space="0" w:color="00B0F0"/>
              <w:bottom w:val="single" w:sz="4" w:space="0" w:color="00B0F0"/>
            </w:tcBorders>
          </w:tcPr>
          <w:p w14:paraId="540211FB" w14:textId="77777777" w:rsidR="004035D3" w:rsidRPr="004035D3" w:rsidRDefault="004035D3" w:rsidP="004035D3">
            <w:pPr>
              <w:rPr>
                <w:color w:val="00B0F0"/>
                <w:lang w:eastAsia="en-GB"/>
              </w:rPr>
            </w:pPr>
            <w:r w:rsidRPr="004035D3">
              <w:rPr>
                <w:color w:val="00B0F0"/>
                <w:lang w:eastAsia="en-GB"/>
              </w:rPr>
              <w:t>Risk</w:t>
            </w:r>
          </w:p>
        </w:tc>
        <w:tc>
          <w:tcPr>
            <w:tcW w:w="222" w:type="dxa"/>
          </w:tcPr>
          <w:p w14:paraId="6E789E53" w14:textId="77777777" w:rsidR="004035D3" w:rsidRPr="004035D3" w:rsidRDefault="004035D3" w:rsidP="004035D3">
            <w:pPr>
              <w:rPr>
                <w:color w:val="00B0F0"/>
                <w:lang w:eastAsia="en-GB"/>
              </w:rPr>
            </w:pPr>
          </w:p>
        </w:tc>
        <w:tc>
          <w:tcPr>
            <w:tcW w:w="6925" w:type="dxa"/>
            <w:gridSpan w:val="2"/>
            <w:tcBorders>
              <w:top w:val="single" w:sz="4" w:space="0" w:color="00B0F0"/>
              <w:bottom w:val="single" w:sz="4" w:space="0" w:color="00B0F0"/>
            </w:tcBorders>
          </w:tcPr>
          <w:p w14:paraId="245ED5AF" w14:textId="77777777" w:rsidR="004035D3" w:rsidRPr="004035D3" w:rsidRDefault="004035D3" w:rsidP="004035D3">
            <w:pPr>
              <w:rPr>
                <w:color w:val="00B0F0"/>
                <w:lang w:eastAsia="en-GB"/>
              </w:rPr>
            </w:pPr>
            <w:r w:rsidRPr="004035D3">
              <w:rPr>
                <w:color w:val="00B0F0"/>
                <w:lang w:eastAsia="en-GB"/>
              </w:rPr>
              <w:t>None</w:t>
            </w:r>
          </w:p>
        </w:tc>
      </w:tr>
    </w:tbl>
    <w:p w14:paraId="3CFD100D" w14:textId="77777777" w:rsidR="004035D3" w:rsidRPr="00786675" w:rsidRDefault="004035D3" w:rsidP="004035D3">
      <w:pPr>
        <w:rPr>
          <w:lang w:eastAsia="en-GB"/>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129"/>
        <w:gridCol w:w="1134"/>
        <w:gridCol w:w="7365"/>
      </w:tblGrid>
      <w:tr w:rsidR="00874B3A" w:rsidRPr="00874B3A" w14:paraId="703F750A" w14:textId="77777777" w:rsidTr="00874B3A">
        <w:tc>
          <w:tcPr>
            <w:tcW w:w="1129" w:type="dxa"/>
          </w:tcPr>
          <w:p w14:paraId="2C2D45E8" w14:textId="30F77546" w:rsidR="00874B3A" w:rsidRPr="00874B3A" w:rsidRDefault="00874B3A" w:rsidP="00874B3A">
            <w:pPr>
              <w:spacing w:before="60" w:after="60"/>
              <w:rPr>
                <w:color w:val="00B0F0"/>
                <w:sz w:val="18"/>
                <w:lang w:eastAsia="en-GB"/>
              </w:rPr>
            </w:pPr>
            <w:r w:rsidRPr="00874B3A">
              <w:rPr>
                <w:color w:val="00B0F0"/>
                <w:sz w:val="18"/>
                <w:lang w:eastAsia="en-GB"/>
              </w:rPr>
              <w:t>V00.00</w:t>
            </w:r>
          </w:p>
        </w:tc>
        <w:tc>
          <w:tcPr>
            <w:tcW w:w="1134" w:type="dxa"/>
          </w:tcPr>
          <w:p w14:paraId="5FDFAC7F" w14:textId="5C583076" w:rsidR="00874B3A" w:rsidRPr="00874B3A" w:rsidRDefault="0018297E" w:rsidP="00874B3A">
            <w:pPr>
              <w:spacing w:before="60" w:after="60"/>
              <w:rPr>
                <w:color w:val="00B0F0"/>
                <w:sz w:val="18"/>
                <w:lang w:eastAsia="en-GB"/>
              </w:rPr>
            </w:pPr>
            <w:r>
              <w:rPr>
                <w:color w:val="00B0F0"/>
                <w:sz w:val="18"/>
                <w:lang w:eastAsia="en-GB"/>
              </w:rPr>
              <w:t>25</w:t>
            </w:r>
            <w:r w:rsidR="00874B3A" w:rsidRPr="00874B3A">
              <w:rPr>
                <w:color w:val="00B0F0"/>
                <w:sz w:val="18"/>
                <w:lang w:eastAsia="en-GB"/>
              </w:rPr>
              <w:t>/09/16</w:t>
            </w:r>
          </w:p>
        </w:tc>
        <w:tc>
          <w:tcPr>
            <w:tcW w:w="7365" w:type="dxa"/>
          </w:tcPr>
          <w:p w14:paraId="22E96E76" w14:textId="3A01241A" w:rsidR="00874B3A" w:rsidRPr="00874B3A" w:rsidRDefault="00874B3A" w:rsidP="00874B3A">
            <w:pPr>
              <w:spacing w:before="60" w:after="60"/>
              <w:rPr>
                <w:color w:val="00B0F0"/>
                <w:sz w:val="18"/>
                <w:lang w:eastAsia="en-GB"/>
              </w:rPr>
            </w:pPr>
            <w:r w:rsidRPr="00874B3A">
              <w:rPr>
                <w:color w:val="00B0F0"/>
                <w:sz w:val="18"/>
                <w:lang w:eastAsia="en-GB"/>
              </w:rPr>
              <w:t>Initial draft</w:t>
            </w:r>
          </w:p>
        </w:tc>
      </w:tr>
    </w:tbl>
    <w:p w14:paraId="44B21454" w14:textId="77777777" w:rsidR="004035D3" w:rsidRDefault="004035D3">
      <w:pPr>
        <w:spacing w:before="0" w:after="160" w:line="259" w:lineRule="auto"/>
        <w:rPr>
          <w:b/>
          <w:caps/>
          <w:color w:val="00B0F0"/>
          <w:sz w:val="28"/>
          <w:szCs w:val="28"/>
          <w:lang w:eastAsia="en-GB"/>
        </w:rPr>
      </w:pPr>
      <w:r>
        <w:rPr>
          <w:lang w:eastAsia="en-GB"/>
        </w:rPr>
        <w:br w:type="page"/>
      </w:r>
    </w:p>
    <w:p w14:paraId="535D8555" w14:textId="29AF49E1" w:rsidR="004035D3" w:rsidRPr="00786675" w:rsidRDefault="004035D3" w:rsidP="004035D3">
      <w:pPr>
        <w:pStyle w:val="Title"/>
        <w:rPr>
          <w:lang w:eastAsia="en-GB"/>
        </w:rPr>
      </w:pPr>
      <w:r w:rsidRPr="00786675">
        <w:rPr>
          <w:lang w:eastAsia="en-GB"/>
        </w:rPr>
        <w:lastRenderedPageBreak/>
        <w:t>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6794"/>
      </w:tblGrid>
      <w:tr w:rsidR="004035D3" w:rsidRPr="00786675" w14:paraId="2CFA4406" w14:textId="77777777" w:rsidTr="0002155D">
        <w:tc>
          <w:tcPr>
            <w:tcW w:w="2410" w:type="dxa"/>
            <w:tcBorders>
              <w:top w:val="single" w:sz="4" w:space="0" w:color="00B0F0"/>
              <w:bottom w:val="single" w:sz="4" w:space="0" w:color="00B0F0"/>
            </w:tcBorders>
          </w:tcPr>
          <w:p w14:paraId="45D0FA13" w14:textId="77777777" w:rsidR="004035D3" w:rsidRPr="004035D3" w:rsidRDefault="004035D3" w:rsidP="004035D3">
            <w:pPr>
              <w:rPr>
                <w:color w:val="00B0F0"/>
                <w:lang w:eastAsia="en-GB"/>
              </w:rPr>
            </w:pPr>
            <w:r w:rsidRPr="004035D3">
              <w:rPr>
                <w:color w:val="00B0F0"/>
                <w:lang w:eastAsia="en-GB"/>
              </w:rPr>
              <w:t>Welcome</w:t>
            </w:r>
          </w:p>
        </w:tc>
        <w:tc>
          <w:tcPr>
            <w:tcW w:w="284" w:type="dxa"/>
          </w:tcPr>
          <w:p w14:paraId="7D168FD4"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6598AB8E" w14:textId="77777777" w:rsidR="004035D3" w:rsidRPr="004035D3" w:rsidRDefault="004035D3" w:rsidP="004035D3">
            <w:pPr>
              <w:ind w:left="1028" w:hanging="1028"/>
              <w:rPr>
                <w:color w:val="00B0F0"/>
                <w:lang w:eastAsia="en-GB"/>
              </w:rPr>
            </w:pPr>
            <w:r w:rsidRPr="004035D3">
              <w:rPr>
                <w:color w:val="00B0F0"/>
                <w:lang w:eastAsia="en-GB"/>
              </w:rPr>
              <w:t xml:space="preserve">1-minute </w:t>
            </w:r>
            <w:r w:rsidRPr="004035D3">
              <w:rPr>
                <w:color w:val="00B0F0"/>
                <w:lang w:eastAsia="en-GB"/>
              </w:rPr>
              <w:tab/>
              <w:t xml:space="preserve">introduction and discussion what cadets think the rule means to set simple introduction to the rule, this should not be overly long “What should vessels do when there is, or could be, reduced visibility?”  </w:t>
            </w:r>
          </w:p>
        </w:tc>
      </w:tr>
      <w:tr w:rsidR="004035D3" w:rsidRPr="00786675" w14:paraId="42D72466" w14:textId="77777777" w:rsidTr="0002155D">
        <w:tc>
          <w:tcPr>
            <w:tcW w:w="2410" w:type="dxa"/>
            <w:tcBorders>
              <w:top w:val="single" w:sz="4" w:space="0" w:color="00B0F0"/>
              <w:bottom w:val="single" w:sz="4" w:space="0" w:color="00B0F0"/>
            </w:tcBorders>
          </w:tcPr>
          <w:p w14:paraId="18106111" w14:textId="77777777" w:rsidR="004035D3" w:rsidRPr="004035D3" w:rsidRDefault="004035D3" w:rsidP="004035D3">
            <w:pPr>
              <w:rPr>
                <w:color w:val="00B0F0"/>
                <w:lang w:eastAsia="en-GB"/>
              </w:rPr>
            </w:pPr>
            <w:r w:rsidRPr="004035D3">
              <w:rPr>
                <w:color w:val="00B0F0"/>
                <w:lang w:eastAsia="en-GB"/>
              </w:rPr>
              <w:t>Activity #1</w:t>
            </w:r>
          </w:p>
        </w:tc>
        <w:tc>
          <w:tcPr>
            <w:tcW w:w="284" w:type="dxa"/>
          </w:tcPr>
          <w:p w14:paraId="47687635"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0D41C5A0" w14:textId="77777777" w:rsidR="004035D3" w:rsidRDefault="004035D3" w:rsidP="004035D3">
            <w:pPr>
              <w:ind w:left="1028" w:hanging="1028"/>
              <w:rPr>
                <w:color w:val="00B0F0"/>
                <w:lang w:eastAsia="en-GB"/>
              </w:rPr>
            </w:pPr>
            <w:r w:rsidRPr="004035D3">
              <w:rPr>
                <w:color w:val="00B0F0"/>
                <w:lang w:eastAsia="en-GB"/>
              </w:rPr>
              <w:t>10-minute</w:t>
            </w:r>
            <w:r w:rsidRPr="004035D3">
              <w:rPr>
                <w:color w:val="00B0F0"/>
                <w:lang w:eastAsia="en-GB"/>
              </w:rPr>
              <w:tab/>
              <w:t>discussion with the leader posing the questions and cadets having an open discussion.  Instructor to steer, using open questions, to draw out the answers.</w:t>
            </w:r>
          </w:p>
          <w:p w14:paraId="0D8BAF77" w14:textId="75E187C8" w:rsidR="0018297E" w:rsidRPr="004035D3" w:rsidRDefault="0018297E" w:rsidP="004035D3">
            <w:pPr>
              <w:ind w:left="1028" w:hanging="1028"/>
              <w:rPr>
                <w:color w:val="00B0F0"/>
                <w:lang w:eastAsia="en-GB"/>
              </w:rPr>
            </w:pPr>
            <w:r>
              <w:rPr>
                <w:color w:val="00B0F0"/>
                <w:lang w:eastAsia="en-GB"/>
              </w:rPr>
              <w:tab/>
              <w:t>Alternate write “poor visibility” in the centre of a white board and discuss situations when there could be poor visibility.  Then discuss how to mitigate the risks.</w:t>
            </w:r>
          </w:p>
        </w:tc>
      </w:tr>
      <w:tr w:rsidR="004035D3" w:rsidRPr="00786675" w14:paraId="3E60250D" w14:textId="77777777" w:rsidTr="0002155D">
        <w:tc>
          <w:tcPr>
            <w:tcW w:w="2410" w:type="dxa"/>
            <w:tcBorders>
              <w:top w:val="single" w:sz="4" w:space="0" w:color="00B0F0"/>
              <w:bottom w:val="single" w:sz="4" w:space="0" w:color="00B0F0"/>
            </w:tcBorders>
          </w:tcPr>
          <w:p w14:paraId="529C316C" w14:textId="77777777" w:rsidR="004035D3" w:rsidRPr="004035D3" w:rsidRDefault="004035D3" w:rsidP="004035D3">
            <w:pPr>
              <w:rPr>
                <w:color w:val="00B0F0"/>
                <w:lang w:eastAsia="en-GB"/>
              </w:rPr>
            </w:pPr>
            <w:r w:rsidRPr="004035D3">
              <w:rPr>
                <w:color w:val="00B0F0"/>
                <w:lang w:eastAsia="en-GB"/>
              </w:rPr>
              <w:t>Activity #2</w:t>
            </w:r>
          </w:p>
        </w:tc>
        <w:tc>
          <w:tcPr>
            <w:tcW w:w="284" w:type="dxa"/>
          </w:tcPr>
          <w:p w14:paraId="4D20EA4E"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02C985A9" w14:textId="77777777" w:rsidR="004035D3" w:rsidRPr="004035D3" w:rsidRDefault="004035D3" w:rsidP="004035D3">
            <w:pPr>
              <w:ind w:left="1028" w:hanging="1028"/>
              <w:rPr>
                <w:color w:val="00B0F0"/>
                <w:lang w:eastAsia="en-GB"/>
              </w:rPr>
            </w:pPr>
            <w:r w:rsidRPr="004035D3">
              <w:rPr>
                <w:color w:val="00B0F0"/>
                <w:lang w:eastAsia="en-GB"/>
              </w:rPr>
              <w:t>4-minute</w:t>
            </w:r>
            <w:r w:rsidRPr="004035D3">
              <w:rPr>
                <w:color w:val="00B0F0"/>
                <w:lang w:eastAsia="en-GB"/>
              </w:rPr>
              <w:tab/>
              <w:t>summary</w:t>
            </w:r>
          </w:p>
          <w:p w14:paraId="08195746" w14:textId="77777777" w:rsidR="004035D3" w:rsidRPr="004035D3" w:rsidRDefault="004035D3" w:rsidP="004035D3">
            <w:pPr>
              <w:pStyle w:val="ListParagraph"/>
              <w:numPr>
                <w:ilvl w:val="1"/>
                <w:numId w:val="1"/>
              </w:numPr>
              <w:rPr>
                <w:color w:val="00B0F0"/>
                <w:lang w:eastAsia="en-GB"/>
              </w:rPr>
            </w:pPr>
            <w:r w:rsidRPr="004035D3">
              <w:rPr>
                <w:color w:val="00B0F0"/>
                <w:lang w:eastAsia="en-GB"/>
              </w:rPr>
              <w:t>Avoid if possible – weather forecast, stop, safe haven</w:t>
            </w:r>
          </w:p>
          <w:p w14:paraId="4F35D8B8" w14:textId="77777777" w:rsidR="004035D3" w:rsidRPr="004035D3" w:rsidRDefault="004035D3" w:rsidP="004035D3">
            <w:pPr>
              <w:pStyle w:val="ListParagraph"/>
              <w:numPr>
                <w:ilvl w:val="1"/>
                <w:numId w:val="1"/>
              </w:numPr>
              <w:rPr>
                <w:color w:val="00B0F0"/>
                <w:lang w:eastAsia="en-GB"/>
              </w:rPr>
            </w:pPr>
            <w:r w:rsidRPr="004035D3">
              <w:rPr>
                <w:color w:val="00B0F0"/>
                <w:lang w:eastAsia="en-GB"/>
              </w:rPr>
              <w:t>Look-out (all means)</w:t>
            </w:r>
          </w:p>
          <w:p w14:paraId="5FC7F5D5" w14:textId="77777777" w:rsidR="004035D3" w:rsidRPr="004035D3" w:rsidRDefault="004035D3" w:rsidP="004035D3">
            <w:pPr>
              <w:pStyle w:val="ListParagraph"/>
              <w:numPr>
                <w:ilvl w:val="1"/>
                <w:numId w:val="1"/>
              </w:numPr>
              <w:rPr>
                <w:color w:val="00B0F0"/>
                <w:lang w:eastAsia="en-GB"/>
              </w:rPr>
            </w:pPr>
            <w:r w:rsidRPr="004035D3">
              <w:rPr>
                <w:color w:val="00B0F0"/>
                <w:lang w:eastAsia="en-GB"/>
              </w:rPr>
              <w:t>Safe speed</w:t>
            </w:r>
          </w:p>
          <w:p w14:paraId="152EC59F" w14:textId="77777777" w:rsidR="004035D3" w:rsidRPr="004035D3" w:rsidRDefault="004035D3" w:rsidP="004035D3">
            <w:pPr>
              <w:pStyle w:val="ListParagraph"/>
              <w:numPr>
                <w:ilvl w:val="1"/>
                <w:numId w:val="1"/>
              </w:numPr>
              <w:rPr>
                <w:color w:val="00B0F0"/>
                <w:lang w:eastAsia="en-GB"/>
              </w:rPr>
            </w:pPr>
            <w:r w:rsidRPr="004035D3">
              <w:rPr>
                <w:color w:val="00B0F0"/>
                <w:lang w:eastAsia="en-GB"/>
              </w:rPr>
              <w:t>Avoiding action</w:t>
            </w:r>
          </w:p>
        </w:tc>
      </w:tr>
      <w:tr w:rsidR="004035D3" w:rsidRPr="00786675" w14:paraId="56A2390B" w14:textId="77777777" w:rsidTr="0002155D">
        <w:tc>
          <w:tcPr>
            <w:tcW w:w="2410" w:type="dxa"/>
            <w:tcBorders>
              <w:top w:val="single" w:sz="4" w:space="0" w:color="00B0F0"/>
              <w:bottom w:val="single" w:sz="4" w:space="0" w:color="00B0F0"/>
            </w:tcBorders>
          </w:tcPr>
          <w:p w14:paraId="097A37B9" w14:textId="77777777" w:rsidR="004035D3" w:rsidRPr="004035D3" w:rsidRDefault="004035D3" w:rsidP="004035D3">
            <w:pPr>
              <w:rPr>
                <w:color w:val="00B0F0"/>
                <w:lang w:eastAsia="en-GB"/>
              </w:rPr>
            </w:pPr>
            <w:r w:rsidRPr="004035D3">
              <w:rPr>
                <w:color w:val="00B0F0"/>
                <w:lang w:eastAsia="en-GB"/>
              </w:rPr>
              <w:t>Takeaway</w:t>
            </w:r>
          </w:p>
        </w:tc>
        <w:tc>
          <w:tcPr>
            <w:tcW w:w="284" w:type="dxa"/>
          </w:tcPr>
          <w:p w14:paraId="30B85913"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2B3DEF77" w14:textId="77777777" w:rsidR="004035D3" w:rsidRPr="004035D3" w:rsidRDefault="004035D3" w:rsidP="004035D3">
            <w:pPr>
              <w:rPr>
                <w:color w:val="00B0F0"/>
                <w:lang w:eastAsia="en-GB"/>
              </w:rPr>
            </w:pPr>
            <w:r w:rsidRPr="004035D3">
              <w:rPr>
                <w:color w:val="00B0F0"/>
                <w:lang w:eastAsia="en-GB"/>
              </w:rPr>
              <w:t>Safe</w:t>
            </w:r>
          </w:p>
          <w:p w14:paraId="02187F9A" w14:textId="77777777" w:rsidR="004035D3" w:rsidRPr="004035D3" w:rsidRDefault="004035D3" w:rsidP="004035D3">
            <w:pPr>
              <w:ind w:left="720"/>
              <w:rPr>
                <w:color w:val="00B0F0"/>
                <w:lang w:eastAsia="en-GB"/>
              </w:rPr>
            </w:pPr>
            <w:r w:rsidRPr="004035D3">
              <w:rPr>
                <w:color w:val="FF0000"/>
                <w:lang w:eastAsia="en-GB"/>
              </w:rPr>
              <w:t>S</w:t>
            </w:r>
            <w:r w:rsidRPr="004035D3">
              <w:rPr>
                <w:color w:val="00B0F0"/>
                <w:lang w:eastAsia="en-GB"/>
              </w:rPr>
              <w:t>peed – safe speed</w:t>
            </w:r>
          </w:p>
          <w:p w14:paraId="00E3E27C" w14:textId="77777777" w:rsidR="004035D3" w:rsidRPr="004035D3" w:rsidRDefault="004035D3" w:rsidP="004035D3">
            <w:pPr>
              <w:ind w:left="720"/>
              <w:rPr>
                <w:color w:val="00B0F0"/>
                <w:lang w:eastAsia="en-GB"/>
              </w:rPr>
            </w:pPr>
            <w:r w:rsidRPr="004035D3">
              <w:rPr>
                <w:color w:val="FF0000"/>
                <w:lang w:eastAsia="en-GB"/>
              </w:rPr>
              <w:t>A</w:t>
            </w:r>
            <w:r w:rsidRPr="004035D3">
              <w:rPr>
                <w:color w:val="00B0F0"/>
                <w:lang w:eastAsia="en-GB"/>
              </w:rPr>
              <w:t>ction - lookout</w:t>
            </w:r>
          </w:p>
          <w:p w14:paraId="4174509E" w14:textId="77777777" w:rsidR="004035D3" w:rsidRPr="004035D3" w:rsidRDefault="004035D3" w:rsidP="004035D3">
            <w:pPr>
              <w:ind w:left="720"/>
              <w:rPr>
                <w:color w:val="00B0F0"/>
                <w:lang w:eastAsia="en-GB"/>
              </w:rPr>
            </w:pPr>
            <w:r w:rsidRPr="004035D3">
              <w:rPr>
                <w:color w:val="00B0F0"/>
                <w:lang w:eastAsia="en-GB"/>
              </w:rPr>
              <w:t>F</w:t>
            </w:r>
          </w:p>
          <w:p w14:paraId="26459642" w14:textId="77777777" w:rsidR="004035D3" w:rsidRPr="004035D3" w:rsidRDefault="004035D3" w:rsidP="004035D3">
            <w:pPr>
              <w:ind w:left="720"/>
              <w:rPr>
                <w:color w:val="00B0F0"/>
                <w:lang w:eastAsia="en-GB"/>
              </w:rPr>
            </w:pPr>
            <w:r w:rsidRPr="004035D3">
              <w:rPr>
                <w:color w:val="FF0000"/>
                <w:lang w:eastAsia="en-GB"/>
              </w:rPr>
              <w:t>E</w:t>
            </w:r>
            <w:r w:rsidRPr="004035D3">
              <w:rPr>
                <w:color w:val="00B0F0"/>
                <w:lang w:eastAsia="en-GB"/>
              </w:rPr>
              <w:t>vade – take avoiding action</w:t>
            </w:r>
          </w:p>
        </w:tc>
      </w:tr>
      <w:tr w:rsidR="004035D3" w:rsidRPr="00786675" w14:paraId="26391AAD" w14:textId="77777777" w:rsidTr="0002155D">
        <w:tc>
          <w:tcPr>
            <w:tcW w:w="2410" w:type="dxa"/>
            <w:tcBorders>
              <w:top w:val="single" w:sz="4" w:space="0" w:color="00B0F0"/>
              <w:bottom w:val="single" w:sz="4" w:space="0" w:color="00B0F0"/>
            </w:tcBorders>
          </w:tcPr>
          <w:p w14:paraId="28733762" w14:textId="77777777" w:rsidR="004035D3" w:rsidRPr="004035D3" w:rsidRDefault="004035D3" w:rsidP="004035D3">
            <w:pPr>
              <w:rPr>
                <w:color w:val="00B0F0"/>
                <w:lang w:eastAsia="en-GB"/>
              </w:rPr>
            </w:pPr>
            <w:r w:rsidRPr="004035D3">
              <w:rPr>
                <w:color w:val="00B0F0"/>
                <w:lang w:eastAsia="en-GB"/>
              </w:rPr>
              <w:t>Consolidation</w:t>
            </w:r>
          </w:p>
        </w:tc>
        <w:tc>
          <w:tcPr>
            <w:tcW w:w="284" w:type="dxa"/>
          </w:tcPr>
          <w:p w14:paraId="67208304"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654F172E" w14:textId="77777777" w:rsidR="004035D3" w:rsidRPr="004035D3" w:rsidRDefault="004035D3" w:rsidP="004035D3">
            <w:pPr>
              <w:ind w:left="1028" w:hanging="1028"/>
              <w:rPr>
                <w:color w:val="00B0F0"/>
                <w:lang w:eastAsia="en-GB"/>
              </w:rPr>
            </w:pPr>
            <w:r w:rsidRPr="004035D3">
              <w:rPr>
                <w:color w:val="00B0F0"/>
                <w:lang w:eastAsia="en-GB"/>
              </w:rPr>
              <w:t>Open question to draw out quick summary of the action to be taken</w:t>
            </w:r>
          </w:p>
        </w:tc>
      </w:tr>
      <w:tr w:rsidR="004035D3" w:rsidRPr="00786675" w14:paraId="17D01424" w14:textId="77777777" w:rsidTr="0002155D">
        <w:tc>
          <w:tcPr>
            <w:tcW w:w="2410" w:type="dxa"/>
            <w:tcBorders>
              <w:top w:val="single" w:sz="4" w:space="0" w:color="00B0F0"/>
              <w:bottom w:val="single" w:sz="4" w:space="0" w:color="00B0F0"/>
            </w:tcBorders>
          </w:tcPr>
          <w:p w14:paraId="77C125F4" w14:textId="77777777" w:rsidR="004035D3" w:rsidRPr="004035D3" w:rsidRDefault="004035D3" w:rsidP="004035D3">
            <w:pPr>
              <w:rPr>
                <w:color w:val="00B0F0"/>
                <w:lang w:eastAsia="en-GB"/>
              </w:rPr>
            </w:pPr>
            <w:r w:rsidRPr="004035D3">
              <w:rPr>
                <w:color w:val="00B0F0"/>
                <w:lang w:eastAsia="en-GB"/>
              </w:rPr>
              <w:t>Feedback</w:t>
            </w:r>
          </w:p>
          <w:p w14:paraId="47D9E9F1" w14:textId="77777777" w:rsidR="004035D3" w:rsidRPr="004035D3" w:rsidRDefault="004035D3" w:rsidP="004035D3">
            <w:pPr>
              <w:rPr>
                <w:color w:val="00B0F0"/>
                <w:lang w:eastAsia="en-GB"/>
              </w:rPr>
            </w:pPr>
          </w:p>
        </w:tc>
        <w:tc>
          <w:tcPr>
            <w:tcW w:w="284" w:type="dxa"/>
          </w:tcPr>
          <w:p w14:paraId="0DF09666"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61C68458" w14:textId="77777777" w:rsidR="004035D3" w:rsidRPr="004035D3" w:rsidRDefault="004035D3" w:rsidP="004035D3">
            <w:pPr>
              <w:rPr>
                <w:color w:val="00B0F0"/>
                <w:lang w:eastAsia="en-GB"/>
              </w:rPr>
            </w:pPr>
          </w:p>
        </w:tc>
      </w:tr>
      <w:tr w:rsidR="004035D3" w:rsidRPr="00786675" w14:paraId="140DAF7E" w14:textId="77777777" w:rsidTr="0002155D">
        <w:tc>
          <w:tcPr>
            <w:tcW w:w="2410" w:type="dxa"/>
            <w:tcBorders>
              <w:top w:val="single" w:sz="4" w:space="0" w:color="00B0F0"/>
              <w:bottom w:val="single" w:sz="4" w:space="0" w:color="00B0F0"/>
            </w:tcBorders>
          </w:tcPr>
          <w:p w14:paraId="24A15955" w14:textId="77777777" w:rsidR="004035D3" w:rsidRPr="004035D3" w:rsidRDefault="004035D3" w:rsidP="004035D3">
            <w:pPr>
              <w:rPr>
                <w:color w:val="00B0F0"/>
                <w:lang w:eastAsia="en-GB"/>
              </w:rPr>
            </w:pPr>
            <w:r w:rsidRPr="004035D3">
              <w:rPr>
                <w:color w:val="00B0F0"/>
                <w:lang w:eastAsia="en-GB"/>
              </w:rPr>
              <w:t>Lessons Learnt</w:t>
            </w:r>
          </w:p>
          <w:p w14:paraId="5CECEAD1" w14:textId="77777777" w:rsidR="004035D3" w:rsidRPr="004035D3" w:rsidRDefault="004035D3" w:rsidP="004035D3">
            <w:pPr>
              <w:rPr>
                <w:color w:val="00B0F0"/>
                <w:lang w:eastAsia="en-GB"/>
              </w:rPr>
            </w:pPr>
          </w:p>
          <w:p w14:paraId="07F94512" w14:textId="77777777" w:rsidR="004035D3" w:rsidRPr="004035D3" w:rsidRDefault="004035D3" w:rsidP="004035D3">
            <w:pPr>
              <w:rPr>
                <w:color w:val="00B0F0"/>
                <w:lang w:eastAsia="en-GB"/>
              </w:rPr>
            </w:pPr>
          </w:p>
        </w:tc>
        <w:tc>
          <w:tcPr>
            <w:tcW w:w="284" w:type="dxa"/>
          </w:tcPr>
          <w:p w14:paraId="00DB81A9" w14:textId="77777777" w:rsidR="004035D3" w:rsidRPr="004035D3" w:rsidRDefault="004035D3" w:rsidP="004035D3">
            <w:pPr>
              <w:rPr>
                <w:color w:val="00B0F0"/>
                <w:lang w:eastAsia="en-GB"/>
              </w:rPr>
            </w:pPr>
          </w:p>
        </w:tc>
        <w:tc>
          <w:tcPr>
            <w:tcW w:w="6794" w:type="dxa"/>
            <w:tcBorders>
              <w:top w:val="single" w:sz="4" w:space="0" w:color="00B0F0"/>
              <w:bottom w:val="single" w:sz="4" w:space="0" w:color="00B0F0"/>
            </w:tcBorders>
          </w:tcPr>
          <w:p w14:paraId="0009D3C4" w14:textId="77777777" w:rsidR="004035D3" w:rsidRPr="004035D3" w:rsidRDefault="004035D3" w:rsidP="004035D3">
            <w:pPr>
              <w:rPr>
                <w:color w:val="00B0F0"/>
                <w:lang w:eastAsia="en-GB"/>
              </w:rPr>
            </w:pPr>
          </w:p>
        </w:tc>
      </w:tr>
    </w:tbl>
    <w:p w14:paraId="6C1236F8" w14:textId="77777777" w:rsidR="004035D3" w:rsidRDefault="004035D3" w:rsidP="004035D3">
      <w:pPr>
        <w:rPr>
          <w:lang w:eastAsia="en-GB"/>
        </w:rPr>
      </w:pPr>
    </w:p>
    <w:p w14:paraId="11D3B2AA" w14:textId="77777777" w:rsidR="004035D3" w:rsidRPr="00786675" w:rsidRDefault="004035D3" w:rsidP="004035D3">
      <w:pPr>
        <w:pStyle w:val="Heading1"/>
      </w:pPr>
      <w:r>
        <w:br w:type="page"/>
      </w:r>
      <w:bookmarkStart w:id="2" w:name="_Toc460350780"/>
      <w:bookmarkStart w:id="3" w:name="_Toc460621679"/>
      <w:r>
        <w:lastRenderedPageBreak/>
        <w:t xml:space="preserve">IRPCS </w:t>
      </w:r>
      <w:r w:rsidRPr="00786675">
        <w:t>19</w:t>
      </w:r>
      <w:r>
        <w:t>:</w:t>
      </w:r>
      <w:r w:rsidRPr="00786675">
        <w:t xml:space="preserve"> </w:t>
      </w:r>
      <w:r>
        <w:t>R</w:t>
      </w:r>
      <w:r w:rsidRPr="00CC441F">
        <w:t>estricted</w:t>
      </w:r>
      <w:r w:rsidRPr="00786675">
        <w:t xml:space="preserve"> visibility</w:t>
      </w:r>
      <w:bookmarkEnd w:id="2"/>
      <w:bookmarkEnd w:id="3"/>
    </w:p>
    <w:tbl>
      <w:tblPr>
        <w:tblStyle w:val="TableGrid"/>
        <w:tblW w:w="0" w:type="auto"/>
        <w:tblLook w:val="04A0" w:firstRow="1" w:lastRow="0" w:firstColumn="1" w:lastColumn="0" w:noHBand="0" w:noVBand="1"/>
      </w:tblPr>
      <w:tblGrid>
        <w:gridCol w:w="9465"/>
      </w:tblGrid>
      <w:tr w:rsidR="004035D3" w:rsidRPr="00786675" w14:paraId="66F1088B" w14:textId="77777777" w:rsidTr="0002155D">
        <w:tc>
          <w:tcPr>
            <w:tcW w:w="9465" w:type="dxa"/>
            <w:shd w:val="clear" w:color="auto" w:fill="D9D9D9" w:themeFill="background1" w:themeFillShade="D9"/>
          </w:tcPr>
          <w:p w14:paraId="0179DAAF" w14:textId="77777777" w:rsidR="004035D3" w:rsidRPr="009856E4" w:rsidRDefault="004035D3" w:rsidP="0002155D">
            <w:r w:rsidRPr="009856E4">
              <w:rPr>
                <w:b/>
              </w:rPr>
              <w:t>Rule 19:</w:t>
            </w:r>
            <w:r w:rsidRPr="009856E4">
              <w:t xml:space="preserve"> </w:t>
            </w:r>
            <w:r w:rsidRPr="009856E4">
              <w:rPr>
                <w:rStyle w:val="Strong"/>
              </w:rPr>
              <w:t>Conduct of vessels in restricted visibility</w:t>
            </w:r>
          </w:p>
          <w:p w14:paraId="3AC72485" w14:textId="77777777" w:rsidR="004035D3" w:rsidRPr="00786675" w:rsidRDefault="004035D3" w:rsidP="0002155D">
            <w:r w:rsidRPr="00786675">
              <w:t>(a) This rule applies to vessels not in sight of one another when navigating in or near an area of restricted visibility.</w:t>
            </w:r>
          </w:p>
          <w:p w14:paraId="04D0DDF5" w14:textId="77777777" w:rsidR="004035D3" w:rsidRPr="00786675" w:rsidRDefault="004035D3" w:rsidP="0002155D">
            <w:r w:rsidRPr="00786675">
              <w:t>(b) Every vessel shall proceed at a safe speed adapted to the prevailing circumstances and conditions of restricted visibility. A power-driven vessel shall have her engines ready for immediate manoeuvre.</w:t>
            </w:r>
          </w:p>
          <w:p w14:paraId="5BDFC490" w14:textId="77777777" w:rsidR="004035D3" w:rsidRPr="00786675" w:rsidRDefault="004035D3" w:rsidP="0002155D">
            <w:r w:rsidRPr="00786675">
              <w:t>(c) Every vessel shall have due regard to the prevailing circumstances and conditions of restricted visibility when complying with the Rules of Section I of this Part.</w:t>
            </w:r>
          </w:p>
          <w:p w14:paraId="3284A9DF" w14:textId="77777777" w:rsidR="004035D3" w:rsidRPr="00786675" w:rsidRDefault="004035D3" w:rsidP="0002155D">
            <w:r w:rsidRPr="00786675">
              <w:t>(d) A vessel which detects by radar alone the presence of another vessel shall determine if a close-quarters situation is developing and/or risk of collision exists. If so, she shall take avoiding action in ample time, provided that when such action consists of an alteration of course, so far as possible the following shall be avoided:</w:t>
            </w:r>
          </w:p>
          <w:p w14:paraId="26759685" w14:textId="77777777" w:rsidR="004035D3" w:rsidRPr="00786675" w:rsidRDefault="004035D3" w:rsidP="0002155D">
            <w:pPr>
              <w:ind w:left="720"/>
            </w:pPr>
            <w:r w:rsidRPr="00786675">
              <w:t>(i) an alteration of course to port for a vessel forwards of the beam, other than for a vessel being overtaken.</w:t>
            </w:r>
          </w:p>
          <w:p w14:paraId="081C433D" w14:textId="77777777" w:rsidR="004035D3" w:rsidRPr="00786675" w:rsidRDefault="004035D3" w:rsidP="0002155D">
            <w:pPr>
              <w:ind w:left="720"/>
            </w:pPr>
            <w:r w:rsidRPr="00786675">
              <w:t>(ii) an alteration of course towards a vessel abeam or abaft the beam.</w:t>
            </w:r>
          </w:p>
          <w:p w14:paraId="3F4C233F" w14:textId="77777777" w:rsidR="004035D3" w:rsidRPr="00786675" w:rsidRDefault="004035D3" w:rsidP="0002155D">
            <w:r w:rsidRPr="00786675">
              <w:t>(e) Except where it has been determined that a risk of collision does not exist, every vessel which hears apparently forwards of her beam the fog signal of another vessel, or which cannot avoid a close-quarters situation with another vessel forwards of her beam, shall reduce her speed to the minimum at which she can be kept on her course. She shall if necessary take all her way off and in any event navigate with extreme caution unt</w:t>
            </w:r>
            <w:r>
              <w:t>il danger of collision is over.</w:t>
            </w:r>
          </w:p>
        </w:tc>
      </w:tr>
    </w:tbl>
    <w:p w14:paraId="47E1A279" w14:textId="77777777" w:rsidR="004035D3" w:rsidRDefault="004035D3" w:rsidP="004035D3">
      <w:pPr>
        <w:rPr>
          <w:lang w:eastAsia="en-GB"/>
        </w:rPr>
      </w:pPr>
      <w:r w:rsidRPr="008F361D">
        <w:rPr>
          <w:noProof/>
          <w:lang w:eastAsia="en-GB"/>
        </w:rPr>
        <w:drawing>
          <wp:anchor distT="0" distB="0" distL="114300" distR="114300" simplePos="0" relativeHeight="251662336" behindDoc="0" locked="0" layoutInCell="1" allowOverlap="1" wp14:anchorId="227488B1" wp14:editId="7551E895">
            <wp:simplePos x="0" y="0"/>
            <wp:positionH relativeFrom="column">
              <wp:posOffset>3749923</wp:posOffset>
            </wp:positionH>
            <wp:positionV relativeFrom="paragraph">
              <wp:posOffset>147375</wp:posOffset>
            </wp:positionV>
            <wp:extent cx="2298700" cy="2205990"/>
            <wp:effectExtent l="0" t="0" r="6350" b="3810"/>
            <wp:wrapSquare wrapText="bothSides"/>
            <wp:docPr id="31" name="Content Placeholder 3" descr="40 3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40 30.jpg"/>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98700" cy="22059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lang w:eastAsia="en-GB"/>
        </w:rPr>
        <w:t>This rule is fairly common sense and cadets, with a little open questioning, should be able to identify the situations when this rule applies and what action needs to be taken.  Teaching this session has therefore been based on a questioning strategy.</w:t>
      </w:r>
    </w:p>
    <w:p w14:paraId="3622DDF7" w14:textId="30BFF4EF" w:rsidR="004035D3" w:rsidRDefault="004035D3" w:rsidP="004035D3">
      <w:pPr>
        <w:pStyle w:val="Heading2"/>
        <w:rPr>
          <w:lang w:eastAsia="en-GB"/>
        </w:rPr>
      </w:pPr>
      <w:r>
        <w:rPr>
          <w:lang w:eastAsia="en-GB"/>
        </w:rPr>
        <w:t xml:space="preserve">Activity: discussion (Session Plan page </w:t>
      </w:r>
      <w:r>
        <w:rPr>
          <w:lang w:eastAsia="en-GB"/>
        </w:rPr>
        <w:fldChar w:fldCharType="begin"/>
      </w:r>
      <w:r>
        <w:rPr>
          <w:lang w:eastAsia="en-GB"/>
        </w:rPr>
        <w:instrText xml:space="preserve"> PAGEREF _Ref460622900 \h </w:instrText>
      </w:r>
      <w:r>
        <w:rPr>
          <w:lang w:eastAsia="en-GB"/>
        </w:rPr>
      </w:r>
      <w:r>
        <w:rPr>
          <w:lang w:eastAsia="en-GB"/>
        </w:rPr>
        <w:fldChar w:fldCharType="separate"/>
      </w:r>
      <w:r w:rsidR="0025592A">
        <w:rPr>
          <w:noProof/>
          <w:lang w:eastAsia="en-GB"/>
        </w:rPr>
        <w:t>1</w:t>
      </w:r>
      <w:r>
        <w:rPr>
          <w:lang w:eastAsia="en-GB"/>
        </w:rPr>
        <w:fldChar w:fldCharType="end"/>
      </w:r>
      <w:r>
        <w:rPr>
          <w:lang w:eastAsia="en-GB"/>
        </w:rPr>
        <w:t>)</w:t>
      </w:r>
    </w:p>
    <w:p w14:paraId="72AA16AF" w14:textId="74F043F8" w:rsidR="004035D3" w:rsidRDefault="00BF05F7" w:rsidP="004035D3">
      <w:pPr>
        <w:rPr>
          <w:lang w:eastAsia="en-GB"/>
        </w:rPr>
      </w:pPr>
      <w:r>
        <w:rPr>
          <w:noProof/>
          <w:lang w:eastAsia="en-GB"/>
        </w:rPr>
        <w:drawing>
          <wp:anchor distT="0" distB="0" distL="114300" distR="114300" simplePos="0" relativeHeight="251663360" behindDoc="0" locked="0" layoutInCell="1" allowOverlap="1" wp14:anchorId="3C69B592" wp14:editId="7DB813D1">
            <wp:simplePos x="0" y="0"/>
            <wp:positionH relativeFrom="column">
              <wp:posOffset>58420</wp:posOffset>
            </wp:positionH>
            <wp:positionV relativeFrom="paragraph">
              <wp:posOffset>699770</wp:posOffset>
            </wp:positionV>
            <wp:extent cx="2660015" cy="1916430"/>
            <wp:effectExtent l="0" t="0" r="6985" b="7620"/>
            <wp:wrapSquare wrapText="bothSides"/>
            <wp:docPr id="1" name="Picture 1" descr="http://plato.is/plato-is/userfiles/images/namskeid/fristundaskip/siglingareglur/siglingareglu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o.is/plato-is/userfiles/images/namskeid/fristundaskip/siglingareglur/siglingareglur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015" cy="1916430"/>
                    </a:xfrm>
                    <a:prstGeom prst="rect">
                      <a:avLst/>
                    </a:prstGeom>
                    <a:noFill/>
                    <a:ln>
                      <a:noFill/>
                    </a:ln>
                  </pic:spPr>
                </pic:pic>
              </a:graphicData>
            </a:graphic>
          </wp:anchor>
        </w:drawing>
      </w:r>
      <w:r w:rsidR="004035D3">
        <w:rPr>
          <w:lang w:eastAsia="en-GB"/>
        </w:rPr>
        <w:t>It is suggested that this rule is best taught through an open discussion, a range of example questions (and answers) are contained in the associated session plan.</w:t>
      </w:r>
      <w:r w:rsidRPr="00BF05F7">
        <w:t xml:space="preserve"> </w:t>
      </w:r>
      <w:r w:rsidR="004035D3">
        <w:rPr>
          <w:lang w:eastAsia="en-GB"/>
        </w:rPr>
        <w:br w:type="page"/>
      </w:r>
    </w:p>
    <w:p w14:paraId="4A84EED6" w14:textId="77777777" w:rsidR="004035D3" w:rsidRPr="00786675" w:rsidRDefault="004035D3" w:rsidP="004035D3">
      <w:pPr>
        <w:pStyle w:val="Heading3"/>
      </w:pPr>
      <w:bookmarkStart w:id="4" w:name="_Toc460621680"/>
      <w:r>
        <w:lastRenderedPageBreak/>
        <w:t xml:space="preserve">Question/Answer: </w:t>
      </w:r>
      <w:r w:rsidRPr="00786675">
        <w:t xml:space="preserve">IRPCS: 19 </w:t>
      </w:r>
      <w:r w:rsidRPr="00CC441F">
        <w:t>restricted</w:t>
      </w:r>
      <w:r w:rsidRPr="00786675">
        <w:t xml:space="preserve"> visibility</w:t>
      </w:r>
      <w:bookmarkEnd w:id="4"/>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88"/>
        <w:gridCol w:w="2693"/>
        <w:gridCol w:w="5947"/>
      </w:tblGrid>
      <w:tr w:rsidR="004035D3" w14:paraId="6E77AFB1" w14:textId="77777777" w:rsidTr="0025592A">
        <w:trPr>
          <w:trHeight w:val="1418"/>
        </w:trPr>
        <w:tc>
          <w:tcPr>
            <w:tcW w:w="988" w:type="dxa"/>
            <w:vAlign w:val="center"/>
          </w:tcPr>
          <w:p w14:paraId="68CB6135" w14:textId="77777777" w:rsidR="004035D3" w:rsidRPr="00A62B10" w:rsidRDefault="004035D3" w:rsidP="004035D3">
            <w:pPr>
              <w:pStyle w:val="ListParagraph"/>
              <w:numPr>
                <w:ilvl w:val="0"/>
                <w:numId w:val="2"/>
              </w:numPr>
              <w:spacing w:before="60" w:after="60"/>
              <w:rPr>
                <w:color w:val="00B0F0"/>
                <w:lang w:eastAsia="en-GB"/>
              </w:rPr>
            </w:pPr>
          </w:p>
        </w:tc>
        <w:tc>
          <w:tcPr>
            <w:tcW w:w="2693" w:type="dxa"/>
            <w:vAlign w:val="center"/>
          </w:tcPr>
          <w:p w14:paraId="5D5D1A73" w14:textId="77777777" w:rsidR="004035D3" w:rsidRPr="00A62B10" w:rsidRDefault="004035D3" w:rsidP="0002155D">
            <w:pPr>
              <w:spacing w:before="60" w:after="60"/>
              <w:rPr>
                <w:color w:val="00B0F0"/>
                <w:lang w:eastAsia="en-GB"/>
              </w:rPr>
            </w:pPr>
            <w:r w:rsidRPr="00A62B10">
              <w:rPr>
                <w:color w:val="00B0F0"/>
                <w:lang w:eastAsia="en-GB"/>
              </w:rPr>
              <w:t>What is restricted visibility?</w:t>
            </w:r>
          </w:p>
        </w:tc>
        <w:tc>
          <w:tcPr>
            <w:tcW w:w="5948" w:type="dxa"/>
            <w:vAlign w:val="center"/>
          </w:tcPr>
          <w:p w14:paraId="4B21E5BF" w14:textId="3C6863C0" w:rsidR="004035D3" w:rsidRPr="00A62B10" w:rsidRDefault="004035D3" w:rsidP="0002155D">
            <w:pPr>
              <w:spacing w:before="60" w:after="60"/>
              <w:rPr>
                <w:color w:val="FF0000"/>
                <w:lang w:eastAsia="en-GB"/>
              </w:rPr>
            </w:pPr>
          </w:p>
        </w:tc>
      </w:tr>
      <w:tr w:rsidR="004035D3" w14:paraId="1AC3353C" w14:textId="77777777" w:rsidTr="0025592A">
        <w:trPr>
          <w:trHeight w:val="1418"/>
        </w:trPr>
        <w:tc>
          <w:tcPr>
            <w:tcW w:w="988" w:type="dxa"/>
            <w:vAlign w:val="center"/>
          </w:tcPr>
          <w:p w14:paraId="009C1B4E" w14:textId="77777777" w:rsidR="004035D3" w:rsidRPr="00A62B10" w:rsidRDefault="004035D3" w:rsidP="004035D3">
            <w:pPr>
              <w:pStyle w:val="ListParagraph"/>
              <w:numPr>
                <w:ilvl w:val="0"/>
                <w:numId w:val="2"/>
              </w:numPr>
              <w:spacing w:before="60" w:after="60"/>
              <w:rPr>
                <w:color w:val="00B0F0"/>
                <w:lang w:eastAsia="en-GB"/>
              </w:rPr>
            </w:pPr>
          </w:p>
        </w:tc>
        <w:tc>
          <w:tcPr>
            <w:tcW w:w="2693" w:type="dxa"/>
            <w:vAlign w:val="center"/>
          </w:tcPr>
          <w:p w14:paraId="7FD03881" w14:textId="77777777" w:rsidR="004035D3" w:rsidRPr="00A62B10" w:rsidRDefault="004035D3" w:rsidP="0002155D">
            <w:pPr>
              <w:spacing w:before="60" w:after="60"/>
              <w:rPr>
                <w:color w:val="00B0F0"/>
                <w:lang w:eastAsia="en-GB"/>
              </w:rPr>
            </w:pPr>
            <w:r w:rsidRPr="00A62B10">
              <w:rPr>
                <w:color w:val="00B0F0"/>
                <w:lang w:eastAsia="en-GB"/>
              </w:rPr>
              <w:t xml:space="preserve">if vessels </w:t>
            </w:r>
            <w:r w:rsidRPr="00A62B10">
              <w:rPr>
                <w:color w:val="00B0F0"/>
                <w:u w:val="single"/>
                <w:lang w:eastAsia="en-GB"/>
              </w:rPr>
              <w:t>can</w:t>
            </w:r>
            <w:r w:rsidRPr="00A62B10">
              <w:rPr>
                <w:color w:val="00B0F0"/>
                <w:lang w:eastAsia="en-GB"/>
              </w:rPr>
              <w:t xml:space="preserve"> see each other</w:t>
            </w:r>
            <w:r>
              <w:rPr>
                <w:color w:val="00B0F0"/>
                <w:lang w:eastAsia="en-GB"/>
              </w:rPr>
              <w:t>,</w:t>
            </w:r>
            <w:r w:rsidRPr="00A62B10">
              <w:rPr>
                <w:color w:val="00B0F0"/>
                <w:lang w:eastAsia="en-GB"/>
              </w:rPr>
              <w:t xml:space="preserve"> which rules apply?</w:t>
            </w:r>
          </w:p>
        </w:tc>
        <w:tc>
          <w:tcPr>
            <w:tcW w:w="5948" w:type="dxa"/>
            <w:vAlign w:val="center"/>
          </w:tcPr>
          <w:p w14:paraId="1BE77D6B" w14:textId="1A4A6F89" w:rsidR="004035D3" w:rsidRPr="00A62B10" w:rsidRDefault="004035D3" w:rsidP="0002155D">
            <w:pPr>
              <w:spacing w:before="60" w:after="60"/>
              <w:rPr>
                <w:color w:val="FF0000"/>
              </w:rPr>
            </w:pPr>
          </w:p>
        </w:tc>
      </w:tr>
      <w:tr w:rsidR="004035D3" w14:paraId="2F9209FE" w14:textId="77777777" w:rsidTr="0025592A">
        <w:trPr>
          <w:trHeight w:val="2507"/>
        </w:trPr>
        <w:tc>
          <w:tcPr>
            <w:tcW w:w="988" w:type="dxa"/>
            <w:vAlign w:val="center"/>
          </w:tcPr>
          <w:p w14:paraId="4DDDFD96" w14:textId="77777777" w:rsidR="004035D3" w:rsidRPr="00A62B10" w:rsidRDefault="004035D3" w:rsidP="004035D3">
            <w:pPr>
              <w:pStyle w:val="ListParagraph"/>
              <w:numPr>
                <w:ilvl w:val="0"/>
                <w:numId w:val="2"/>
              </w:numPr>
              <w:spacing w:before="60" w:after="60"/>
              <w:rPr>
                <w:color w:val="00B0F0"/>
                <w:lang w:eastAsia="en-GB"/>
              </w:rPr>
            </w:pPr>
          </w:p>
        </w:tc>
        <w:tc>
          <w:tcPr>
            <w:tcW w:w="2693" w:type="dxa"/>
            <w:vAlign w:val="center"/>
          </w:tcPr>
          <w:p w14:paraId="58564592" w14:textId="77777777" w:rsidR="004035D3" w:rsidRPr="00A62B10" w:rsidRDefault="004035D3" w:rsidP="0002155D">
            <w:pPr>
              <w:spacing w:before="60" w:after="60"/>
              <w:rPr>
                <w:color w:val="00B0F0"/>
                <w:lang w:eastAsia="en-GB"/>
              </w:rPr>
            </w:pPr>
            <w:r w:rsidRPr="00A62B10">
              <w:rPr>
                <w:color w:val="00B0F0"/>
                <w:lang w:eastAsia="en-GB"/>
              </w:rPr>
              <w:t>When may vessels not be able to see each other?</w:t>
            </w:r>
          </w:p>
        </w:tc>
        <w:tc>
          <w:tcPr>
            <w:tcW w:w="5948" w:type="dxa"/>
            <w:vAlign w:val="center"/>
          </w:tcPr>
          <w:p w14:paraId="796194B0" w14:textId="686583FA" w:rsidR="004035D3" w:rsidRPr="00A62B10" w:rsidRDefault="004035D3" w:rsidP="0002155D">
            <w:pPr>
              <w:spacing w:before="60" w:after="60"/>
              <w:rPr>
                <w:color w:val="FF0000"/>
                <w:lang w:eastAsia="en-GB"/>
              </w:rPr>
            </w:pPr>
            <w:bookmarkStart w:id="5" w:name="_GoBack"/>
            <w:bookmarkEnd w:id="5"/>
          </w:p>
        </w:tc>
      </w:tr>
      <w:tr w:rsidR="004035D3" w14:paraId="370150B7" w14:textId="77777777" w:rsidTr="0025592A">
        <w:trPr>
          <w:trHeight w:val="1418"/>
        </w:trPr>
        <w:tc>
          <w:tcPr>
            <w:tcW w:w="988" w:type="dxa"/>
            <w:vAlign w:val="center"/>
          </w:tcPr>
          <w:p w14:paraId="1096180A" w14:textId="77777777" w:rsidR="004035D3" w:rsidRPr="00A62B10" w:rsidRDefault="004035D3" w:rsidP="004035D3">
            <w:pPr>
              <w:pStyle w:val="ListParagraph"/>
              <w:numPr>
                <w:ilvl w:val="0"/>
                <w:numId w:val="2"/>
              </w:numPr>
              <w:spacing w:before="60" w:after="60"/>
              <w:rPr>
                <w:color w:val="00B0F0"/>
                <w:lang w:eastAsia="en-GB"/>
              </w:rPr>
            </w:pPr>
          </w:p>
        </w:tc>
        <w:tc>
          <w:tcPr>
            <w:tcW w:w="2693" w:type="dxa"/>
            <w:vAlign w:val="center"/>
          </w:tcPr>
          <w:p w14:paraId="6924E50A" w14:textId="77777777" w:rsidR="004035D3" w:rsidRPr="00A62B10" w:rsidRDefault="004035D3" w:rsidP="0002155D">
            <w:pPr>
              <w:spacing w:before="60" w:after="60"/>
              <w:rPr>
                <w:color w:val="00B0F0"/>
                <w:lang w:eastAsia="en-GB"/>
              </w:rPr>
            </w:pPr>
            <w:r>
              <w:rPr>
                <w:color w:val="00B0F0"/>
                <w:lang w:eastAsia="en-GB"/>
              </w:rPr>
              <w:t>W</w:t>
            </w:r>
            <w:r w:rsidRPr="00A62B10">
              <w:rPr>
                <w:color w:val="00B0F0"/>
                <w:lang w:eastAsia="en-GB"/>
              </w:rPr>
              <w:t>hen else does this rule apply?</w:t>
            </w:r>
          </w:p>
        </w:tc>
        <w:tc>
          <w:tcPr>
            <w:tcW w:w="5948" w:type="dxa"/>
            <w:vAlign w:val="center"/>
          </w:tcPr>
          <w:p w14:paraId="47738D52" w14:textId="1984EEA1" w:rsidR="004035D3" w:rsidRPr="00A62B10" w:rsidRDefault="004035D3" w:rsidP="0002155D">
            <w:pPr>
              <w:spacing w:before="60" w:after="60"/>
              <w:rPr>
                <w:color w:val="FF0000"/>
                <w:lang w:eastAsia="en-GB"/>
              </w:rPr>
            </w:pPr>
          </w:p>
        </w:tc>
      </w:tr>
      <w:tr w:rsidR="004035D3" w14:paraId="288F63EF" w14:textId="77777777" w:rsidTr="0025592A">
        <w:trPr>
          <w:trHeight w:val="1418"/>
        </w:trPr>
        <w:tc>
          <w:tcPr>
            <w:tcW w:w="988" w:type="dxa"/>
            <w:vAlign w:val="center"/>
          </w:tcPr>
          <w:p w14:paraId="488252B9" w14:textId="77777777" w:rsidR="004035D3" w:rsidRPr="00A62B10" w:rsidRDefault="004035D3" w:rsidP="004035D3">
            <w:pPr>
              <w:pStyle w:val="ListParagraph"/>
              <w:numPr>
                <w:ilvl w:val="0"/>
                <w:numId w:val="2"/>
              </w:numPr>
              <w:spacing w:before="60" w:after="60"/>
              <w:rPr>
                <w:color w:val="00B0F0"/>
                <w:lang w:eastAsia="en-GB"/>
              </w:rPr>
            </w:pPr>
          </w:p>
        </w:tc>
        <w:tc>
          <w:tcPr>
            <w:tcW w:w="2693" w:type="dxa"/>
            <w:vAlign w:val="center"/>
          </w:tcPr>
          <w:p w14:paraId="4AAC5FAB" w14:textId="77777777" w:rsidR="004035D3" w:rsidRPr="00A62B10" w:rsidRDefault="004035D3" w:rsidP="0002155D">
            <w:pPr>
              <w:spacing w:before="60" w:after="60"/>
              <w:rPr>
                <w:color w:val="00B0F0"/>
                <w:lang w:eastAsia="en-GB"/>
              </w:rPr>
            </w:pPr>
            <w:r w:rsidRPr="00A62B10">
              <w:rPr>
                <w:color w:val="00B0F0"/>
                <w:lang w:eastAsia="en-GB"/>
              </w:rPr>
              <w:t>what is safe speed?</w:t>
            </w:r>
          </w:p>
          <w:p w14:paraId="51DF0281" w14:textId="77777777" w:rsidR="004035D3" w:rsidRPr="00A62B10" w:rsidRDefault="004035D3" w:rsidP="0002155D">
            <w:pPr>
              <w:spacing w:before="60" w:after="60"/>
              <w:rPr>
                <w:color w:val="00B0F0"/>
                <w:lang w:eastAsia="en-GB"/>
              </w:rPr>
            </w:pPr>
            <w:r w:rsidRPr="00A62B10">
              <w:rPr>
                <w:color w:val="00B0F0"/>
                <w:lang w:eastAsia="en-GB"/>
              </w:rPr>
              <w:t xml:space="preserve">Can you </w:t>
            </w:r>
            <w:r>
              <w:rPr>
                <w:color w:val="00B0F0"/>
                <w:lang w:eastAsia="en-GB"/>
              </w:rPr>
              <w:t>really define what is a safe spe</w:t>
            </w:r>
            <w:r w:rsidRPr="00A62B10">
              <w:rPr>
                <w:color w:val="00B0F0"/>
                <w:lang w:eastAsia="en-GB"/>
              </w:rPr>
              <w:t>ed?</w:t>
            </w:r>
          </w:p>
        </w:tc>
        <w:tc>
          <w:tcPr>
            <w:tcW w:w="5948" w:type="dxa"/>
            <w:vAlign w:val="center"/>
          </w:tcPr>
          <w:p w14:paraId="736FF177" w14:textId="1BC3640B" w:rsidR="004035D3" w:rsidRPr="00A62B10" w:rsidRDefault="004035D3" w:rsidP="0002155D">
            <w:pPr>
              <w:spacing w:before="60" w:after="60"/>
              <w:rPr>
                <w:color w:val="FF0000"/>
                <w:lang w:eastAsia="en-GB"/>
              </w:rPr>
            </w:pPr>
          </w:p>
        </w:tc>
      </w:tr>
      <w:tr w:rsidR="004035D3" w14:paraId="25ADFFF7" w14:textId="77777777" w:rsidTr="0025592A">
        <w:trPr>
          <w:trHeight w:val="1418"/>
        </w:trPr>
        <w:tc>
          <w:tcPr>
            <w:tcW w:w="988" w:type="dxa"/>
            <w:vAlign w:val="center"/>
          </w:tcPr>
          <w:p w14:paraId="1FF98B7D" w14:textId="77777777" w:rsidR="004035D3" w:rsidRPr="00A62B10" w:rsidRDefault="004035D3" w:rsidP="004035D3">
            <w:pPr>
              <w:pStyle w:val="ListParagraph"/>
              <w:numPr>
                <w:ilvl w:val="0"/>
                <w:numId w:val="2"/>
              </w:numPr>
              <w:spacing w:before="60" w:after="60"/>
              <w:rPr>
                <w:color w:val="00B0F0"/>
                <w:lang w:eastAsia="en-GB"/>
              </w:rPr>
            </w:pPr>
          </w:p>
        </w:tc>
        <w:tc>
          <w:tcPr>
            <w:tcW w:w="2693" w:type="dxa"/>
            <w:vAlign w:val="center"/>
          </w:tcPr>
          <w:p w14:paraId="4368EEB6" w14:textId="77777777" w:rsidR="004035D3" w:rsidRPr="00A62B10" w:rsidRDefault="004035D3" w:rsidP="0002155D">
            <w:pPr>
              <w:spacing w:before="60" w:after="60"/>
              <w:rPr>
                <w:color w:val="00B0F0"/>
                <w:lang w:eastAsia="en-GB"/>
              </w:rPr>
            </w:pPr>
            <w:r w:rsidRPr="00A62B10">
              <w:rPr>
                <w:color w:val="00B0F0"/>
                <w:lang w:eastAsia="en-GB"/>
              </w:rPr>
              <w:t>What rules apply when in restricted visibility?</w:t>
            </w:r>
          </w:p>
        </w:tc>
        <w:tc>
          <w:tcPr>
            <w:tcW w:w="5948" w:type="dxa"/>
            <w:vAlign w:val="center"/>
          </w:tcPr>
          <w:p w14:paraId="4733B4DB" w14:textId="5C99937C" w:rsidR="004035D3" w:rsidRPr="00A62B10" w:rsidRDefault="004035D3" w:rsidP="0002155D">
            <w:pPr>
              <w:spacing w:before="60" w:after="60"/>
              <w:rPr>
                <w:color w:val="FF0000"/>
                <w:lang w:eastAsia="en-GB"/>
              </w:rPr>
            </w:pPr>
          </w:p>
        </w:tc>
      </w:tr>
      <w:tr w:rsidR="004035D3" w14:paraId="2DD947B5" w14:textId="77777777" w:rsidTr="0025592A">
        <w:trPr>
          <w:trHeight w:val="1418"/>
        </w:trPr>
        <w:tc>
          <w:tcPr>
            <w:tcW w:w="988" w:type="dxa"/>
            <w:vAlign w:val="center"/>
          </w:tcPr>
          <w:p w14:paraId="1F41685F" w14:textId="77777777" w:rsidR="004035D3" w:rsidRPr="00A62B10" w:rsidRDefault="004035D3" w:rsidP="004035D3">
            <w:pPr>
              <w:pStyle w:val="ListParagraph"/>
              <w:numPr>
                <w:ilvl w:val="0"/>
                <w:numId w:val="2"/>
              </w:numPr>
              <w:spacing w:before="60" w:after="60"/>
              <w:rPr>
                <w:color w:val="00B0F0"/>
                <w:lang w:eastAsia="en-GB"/>
              </w:rPr>
            </w:pPr>
          </w:p>
        </w:tc>
        <w:tc>
          <w:tcPr>
            <w:tcW w:w="2693" w:type="dxa"/>
            <w:vAlign w:val="center"/>
          </w:tcPr>
          <w:p w14:paraId="2B4DBC7C" w14:textId="77777777" w:rsidR="004035D3" w:rsidRPr="00A62B10" w:rsidRDefault="004035D3" w:rsidP="0002155D">
            <w:pPr>
              <w:spacing w:before="60" w:after="60"/>
              <w:rPr>
                <w:color w:val="00B0F0"/>
                <w:lang w:eastAsia="en-GB"/>
              </w:rPr>
            </w:pPr>
            <w:r w:rsidRPr="00A62B10">
              <w:rPr>
                <w:color w:val="00B0F0"/>
                <w:lang w:eastAsia="en-GB"/>
              </w:rPr>
              <w:t>What else needs to be done?</w:t>
            </w:r>
          </w:p>
        </w:tc>
        <w:tc>
          <w:tcPr>
            <w:tcW w:w="5948" w:type="dxa"/>
            <w:vAlign w:val="center"/>
          </w:tcPr>
          <w:p w14:paraId="45F39CF5" w14:textId="093B8E74" w:rsidR="004035D3" w:rsidRPr="00A62B10" w:rsidRDefault="004035D3" w:rsidP="0002155D">
            <w:pPr>
              <w:spacing w:before="60" w:after="60"/>
              <w:rPr>
                <w:rFonts w:eastAsia="Times New Roman"/>
                <w:color w:val="FF0000"/>
                <w:lang w:eastAsia="en-GB"/>
              </w:rPr>
            </w:pPr>
          </w:p>
        </w:tc>
      </w:tr>
      <w:tr w:rsidR="004035D3" w14:paraId="37646B48" w14:textId="77777777" w:rsidTr="0025592A">
        <w:trPr>
          <w:trHeight w:val="2498"/>
        </w:trPr>
        <w:tc>
          <w:tcPr>
            <w:tcW w:w="988" w:type="dxa"/>
            <w:vAlign w:val="center"/>
          </w:tcPr>
          <w:p w14:paraId="03A0C964" w14:textId="77777777" w:rsidR="004035D3" w:rsidRPr="00A62B10" w:rsidRDefault="004035D3" w:rsidP="004035D3">
            <w:pPr>
              <w:pStyle w:val="ListParagraph"/>
              <w:numPr>
                <w:ilvl w:val="0"/>
                <w:numId w:val="2"/>
              </w:numPr>
              <w:spacing w:before="60" w:after="60"/>
              <w:rPr>
                <w:color w:val="00B0F0"/>
                <w:lang w:eastAsia="en-GB"/>
              </w:rPr>
            </w:pPr>
          </w:p>
        </w:tc>
        <w:tc>
          <w:tcPr>
            <w:tcW w:w="2693" w:type="dxa"/>
            <w:vAlign w:val="center"/>
          </w:tcPr>
          <w:p w14:paraId="4A5AC49D" w14:textId="77777777" w:rsidR="004035D3" w:rsidRPr="00A62B10" w:rsidRDefault="004035D3" w:rsidP="0002155D">
            <w:pPr>
              <w:spacing w:before="60" w:after="60"/>
              <w:rPr>
                <w:color w:val="00B0F0"/>
                <w:lang w:eastAsia="en-GB"/>
              </w:rPr>
            </w:pPr>
            <w:r>
              <w:rPr>
                <w:color w:val="00B0F0"/>
                <w:lang w:eastAsia="en-GB"/>
              </w:rPr>
              <w:t>What else should you consider?</w:t>
            </w:r>
          </w:p>
        </w:tc>
        <w:tc>
          <w:tcPr>
            <w:tcW w:w="5948" w:type="dxa"/>
            <w:vAlign w:val="center"/>
          </w:tcPr>
          <w:p w14:paraId="18FCDAD9" w14:textId="6D96F307" w:rsidR="004035D3" w:rsidRPr="0025592A" w:rsidRDefault="004035D3" w:rsidP="0025592A">
            <w:pPr>
              <w:spacing w:before="60" w:after="60"/>
              <w:ind w:left="360"/>
              <w:rPr>
                <w:color w:val="FF0000"/>
              </w:rPr>
            </w:pPr>
          </w:p>
        </w:tc>
      </w:tr>
    </w:tbl>
    <w:p w14:paraId="2CA540B1" w14:textId="0060C1BA" w:rsidR="0025592A" w:rsidRDefault="0025592A">
      <w:pPr>
        <w:spacing w:before="0" w:after="160" w:line="259" w:lineRule="auto"/>
        <w:rPr>
          <w:b/>
          <w:caps/>
          <w:color w:val="00B0F0"/>
          <w:sz w:val="28"/>
          <w:szCs w:val="28"/>
          <w:lang w:eastAsia="en-GB"/>
        </w:rPr>
      </w:pPr>
    </w:p>
    <w:p w14:paraId="06D2A741" w14:textId="7E20DED8" w:rsidR="0025592A" w:rsidRPr="00786675" w:rsidRDefault="0025592A" w:rsidP="0025592A">
      <w:pPr>
        <w:pStyle w:val="Heading3"/>
      </w:pPr>
      <w:r>
        <w:lastRenderedPageBreak/>
        <w:t xml:space="preserve">/Answer: </w:t>
      </w:r>
      <w:r w:rsidRPr="00786675">
        <w:t xml:space="preserve">IRPCS: 19 </w:t>
      </w:r>
      <w:r w:rsidRPr="00CC441F">
        <w:t>restricted</w:t>
      </w:r>
      <w:r w:rsidRPr="00786675">
        <w:t xml:space="preserve"> visibility</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88"/>
        <w:gridCol w:w="2693"/>
        <w:gridCol w:w="5947"/>
      </w:tblGrid>
      <w:tr w:rsidR="0025592A" w14:paraId="4AE488EB" w14:textId="77777777" w:rsidTr="00C03E30">
        <w:tc>
          <w:tcPr>
            <w:tcW w:w="988" w:type="dxa"/>
            <w:vAlign w:val="center"/>
          </w:tcPr>
          <w:p w14:paraId="5A6719FD" w14:textId="75C11F33" w:rsidR="0025592A" w:rsidRPr="00A62B10" w:rsidRDefault="0025592A" w:rsidP="0025592A">
            <w:pPr>
              <w:pStyle w:val="ListParagraph"/>
              <w:numPr>
                <w:ilvl w:val="0"/>
                <w:numId w:val="3"/>
              </w:numPr>
              <w:spacing w:before="60" w:after="60"/>
              <w:rPr>
                <w:color w:val="00B0F0"/>
                <w:lang w:eastAsia="en-GB"/>
              </w:rPr>
            </w:pPr>
          </w:p>
        </w:tc>
        <w:tc>
          <w:tcPr>
            <w:tcW w:w="2693" w:type="dxa"/>
            <w:vAlign w:val="center"/>
          </w:tcPr>
          <w:p w14:paraId="405CF3A6" w14:textId="77777777" w:rsidR="0025592A" w:rsidRPr="00A62B10" w:rsidRDefault="0025592A" w:rsidP="00C03E30">
            <w:pPr>
              <w:spacing w:before="60" w:after="60"/>
              <w:rPr>
                <w:color w:val="00B0F0"/>
                <w:lang w:eastAsia="en-GB"/>
              </w:rPr>
            </w:pPr>
            <w:r w:rsidRPr="00A62B10">
              <w:rPr>
                <w:color w:val="00B0F0"/>
                <w:lang w:eastAsia="en-GB"/>
              </w:rPr>
              <w:t>What is restricted visibility?</w:t>
            </w:r>
          </w:p>
        </w:tc>
        <w:tc>
          <w:tcPr>
            <w:tcW w:w="5948" w:type="dxa"/>
            <w:vAlign w:val="center"/>
          </w:tcPr>
          <w:p w14:paraId="48FC00FE" w14:textId="77777777" w:rsidR="0025592A" w:rsidRPr="00A62B10" w:rsidRDefault="0025592A" w:rsidP="00C03E30">
            <w:pPr>
              <w:spacing w:before="60" w:after="60"/>
              <w:rPr>
                <w:color w:val="FF0000"/>
                <w:lang w:eastAsia="en-GB"/>
              </w:rPr>
            </w:pPr>
            <w:r>
              <w:rPr>
                <w:color w:val="FF0000"/>
                <w:lang w:eastAsia="en-GB"/>
              </w:rPr>
              <w:t>V</w:t>
            </w:r>
            <w:r w:rsidRPr="00A62B10">
              <w:rPr>
                <w:color w:val="FF0000"/>
                <w:lang w:eastAsia="en-GB"/>
              </w:rPr>
              <w:t xml:space="preserve">essels can’t see, visually, each other.  </w:t>
            </w:r>
          </w:p>
          <w:p w14:paraId="06BEFA60" w14:textId="77777777" w:rsidR="0025592A" w:rsidRPr="00A62B10" w:rsidRDefault="0025592A" w:rsidP="00C03E30">
            <w:pPr>
              <w:spacing w:before="60" w:after="60"/>
              <w:rPr>
                <w:color w:val="FF0000"/>
                <w:lang w:eastAsia="en-GB"/>
              </w:rPr>
            </w:pPr>
            <w:r w:rsidRPr="00A62B10">
              <w:rPr>
                <w:color w:val="FF0000"/>
                <w:lang w:eastAsia="en-GB"/>
              </w:rPr>
              <w:t>If vessels can’t be seen or heard.</w:t>
            </w:r>
          </w:p>
          <w:p w14:paraId="6797F024" w14:textId="77777777" w:rsidR="0025592A" w:rsidRPr="00A62B10" w:rsidRDefault="0025592A" w:rsidP="00C03E30">
            <w:pPr>
              <w:spacing w:before="60" w:after="60"/>
              <w:rPr>
                <w:color w:val="FF0000"/>
                <w:lang w:eastAsia="en-GB"/>
              </w:rPr>
            </w:pPr>
            <w:r w:rsidRPr="00A62B10">
              <w:rPr>
                <w:color w:val="FF0000"/>
                <w:lang w:eastAsia="en-GB"/>
              </w:rPr>
              <w:t>Seeing a vessel on a RADAR, for example, does not count as seeing is visually</w:t>
            </w:r>
          </w:p>
        </w:tc>
      </w:tr>
      <w:tr w:rsidR="0025592A" w14:paraId="25A1E91A" w14:textId="77777777" w:rsidTr="00C03E30">
        <w:tc>
          <w:tcPr>
            <w:tcW w:w="988" w:type="dxa"/>
            <w:vAlign w:val="center"/>
          </w:tcPr>
          <w:p w14:paraId="3C65722B" w14:textId="77777777" w:rsidR="0025592A" w:rsidRPr="00A62B10" w:rsidRDefault="0025592A" w:rsidP="0025592A">
            <w:pPr>
              <w:pStyle w:val="ListParagraph"/>
              <w:numPr>
                <w:ilvl w:val="0"/>
                <w:numId w:val="3"/>
              </w:numPr>
              <w:spacing w:before="60" w:after="60"/>
              <w:rPr>
                <w:color w:val="00B0F0"/>
                <w:lang w:eastAsia="en-GB"/>
              </w:rPr>
            </w:pPr>
          </w:p>
        </w:tc>
        <w:tc>
          <w:tcPr>
            <w:tcW w:w="2693" w:type="dxa"/>
            <w:vAlign w:val="center"/>
          </w:tcPr>
          <w:p w14:paraId="1AD9AA73" w14:textId="77777777" w:rsidR="0025592A" w:rsidRPr="00A62B10" w:rsidRDefault="0025592A" w:rsidP="00C03E30">
            <w:pPr>
              <w:spacing w:before="60" w:after="60"/>
              <w:rPr>
                <w:color w:val="00B0F0"/>
                <w:lang w:eastAsia="en-GB"/>
              </w:rPr>
            </w:pPr>
            <w:r w:rsidRPr="00A62B10">
              <w:rPr>
                <w:color w:val="00B0F0"/>
                <w:lang w:eastAsia="en-GB"/>
              </w:rPr>
              <w:t xml:space="preserve">if vessels </w:t>
            </w:r>
            <w:r w:rsidRPr="00A62B10">
              <w:rPr>
                <w:color w:val="00B0F0"/>
                <w:u w:val="single"/>
                <w:lang w:eastAsia="en-GB"/>
              </w:rPr>
              <w:t>can</w:t>
            </w:r>
            <w:r w:rsidRPr="00A62B10">
              <w:rPr>
                <w:color w:val="00B0F0"/>
                <w:lang w:eastAsia="en-GB"/>
              </w:rPr>
              <w:t xml:space="preserve"> see each other</w:t>
            </w:r>
            <w:r>
              <w:rPr>
                <w:color w:val="00B0F0"/>
                <w:lang w:eastAsia="en-GB"/>
              </w:rPr>
              <w:t>,</w:t>
            </w:r>
            <w:r w:rsidRPr="00A62B10">
              <w:rPr>
                <w:color w:val="00B0F0"/>
                <w:lang w:eastAsia="en-GB"/>
              </w:rPr>
              <w:t xml:space="preserve"> which rules apply?</w:t>
            </w:r>
          </w:p>
        </w:tc>
        <w:tc>
          <w:tcPr>
            <w:tcW w:w="5948" w:type="dxa"/>
            <w:vAlign w:val="center"/>
          </w:tcPr>
          <w:p w14:paraId="2B6CB48D" w14:textId="77777777" w:rsidR="0025592A" w:rsidRPr="00A62B10" w:rsidRDefault="0025592A" w:rsidP="00C03E30">
            <w:pPr>
              <w:spacing w:before="60" w:after="60"/>
              <w:rPr>
                <w:color w:val="FF0000"/>
              </w:rPr>
            </w:pPr>
            <w:r>
              <w:rPr>
                <w:color w:val="FF0000"/>
              </w:rPr>
              <w:t>S</w:t>
            </w:r>
            <w:r w:rsidRPr="00A62B10">
              <w:rPr>
                <w:color w:val="FF0000"/>
              </w:rPr>
              <w:t>ection 1. conduct of vessels in any condition of visibility (rules 4-10)</w:t>
            </w:r>
          </w:p>
          <w:p w14:paraId="04575699" w14:textId="77777777" w:rsidR="0025592A" w:rsidRPr="00A62B10" w:rsidRDefault="0025592A" w:rsidP="00C03E30">
            <w:pPr>
              <w:spacing w:before="60" w:after="60"/>
              <w:rPr>
                <w:color w:val="FF0000"/>
              </w:rPr>
            </w:pPr>
            <w:r>
              <w:rPr>
                <w:color w:val="FF0000"/>
              </w:rPr>
              <w:t>S</w:t>
            </w:r>
            <w:r w:rsidRPr="00A62B10">
              <w:rPr>
                <w:color w:val="FF0000"/>
              </w:rPr>
              <w:t>ection ii. conduct of vessels in sight of one another (rules 11-18)</w:t>
            </w:r>
          </w:p>
        </w:tc>
      </w:tr>
      <w:tr w:rsidR="0025592A" w14:paraId="278B2EB5" w14:textId="77777777" w:rsidTr="00C03E30">
        <w:tc>
          <w:tcPr>
            <w:tcW w:w="988" w:type="dxa"/>
            <w:vAlign w:val="center"/>
          </w:tcPr>
          <w:p w14:paraId="4F7842CA" w14:textId="77777777" w:rsidR="0025592A" w:rsidRPr="00A62B10" w:rsidRDefault="0025592A" w:rsidP="0025592A">
            <w:pPr>
              <w:pStyle w:val="ListParagraph"/>
              <w:numPr>
                <w:ilvl w:val="0"/>
                <w:numId w:val="3"/>
              </w:numPr>
              <w:spacing w:before="60" w:after="60"/>
              <w:rPr>
                <w:color w:val="00B0F0"/>
                <w:lang w:eastAsia="en-GB"/>
              </w:rPr>
            </w:pPr>
          </w:p>
        </w:tc>
        <w:tc>
          <w:tcPr>
            <w:tcW w:w="2693" w:type="dxa"/>
            <w:vAlign w:val="center"/>
          </w:tcPr>
          <w:p w14:paraId="53A73000" w14:textId="77777777" w:rsidR="0025592A" w:rsidRPr="00A62B10" w:rsidRDefault="0025592A" w:rsidP="00C03E30">
            <w:pPr>
              <w:spacing w:before="60" w:after="60"/>
              <w:rPr>
                <w:color w:val="00B0F0"/>
                <w:lang w:eastAsia="en-GB"/>
              </w:rPr>
            </w:pPr>
            <w:r w:rsidRPr="00A62B10">
              <w:rPr>
                <w:color w:val="00B0F0"/>
                <w:lang w:eastAsia="en-GB"/>
              </w:rPr>
              <w:t>When may vessels not be able to see each other?</w:t>
            </w:r>
          </w:p>
        </w:tc>
        <w:tc>
          <w:tcPr>
            <w:tcW w:w="5948" w:type="dxa"/>
            <w:vAlign w:val="center"/>
          </w:tcPr>
          <w:p w14:paraId="4FE94A10" w14:textId="77777777" w:rsidR="0025592A" w:rsidRPr="00A62B10" w:rsidRDefault="0025592A" w:rsidP="00C03E30">
            <w:pPr>
              <w:spacing w:before="60" w:after="60"/>
              <w:rPr>
                <w:color w:val="FF0000"/>
                <w:lang w:eastAsia="en-GB"/>
              </w:rPr>
            </w:pPr>
            <w:r w:rsidRPr="00A62B10">
              <w:rPr>
                <w:color w:val="FF0000"/>
                <w:lang w:eastAsia="en-GB"/>
              </w:rPr>
              <w:t>Bad weather</w:t>
            </w:r>
          </w:p>
          <w:p w14:paraId="43CB2E64" w14:textId="77777777" w:rsidR="0025592A" w:rsidRPr="00A62B10" w:rsidRDefault="0025592A" w:rsidP="00C03E30">
            <w:pPr>
              <w:spacing w:before="60" w:after="60"/>
              <w:rPr>
                <w:color w:val="FF0000"/>
                <w:lang w:eastAsia="en-GB"/>
              </w:rPr>
            </w:pPr>
            <w:r w:rsidRPr="00A62B10">
              <w:rPr>
                <w:color w:val="FF0000"/>
                <w:lang w:eastAsia="en-GB"/>
              </w:rPr>
              <w:t>Fog</w:t>
            </w:r>
          </w:p>
          <w:p w14:paraId="64BF7F5A" w14:textId="77777777" w:rsidR="0025592A" w:rsidRPr="00A62B10" w:rsidRDefault="0025592A" w:rsidP="00C03E30">
            <w:pPr>
              <w:spacing w:before="60" w:after="60"/>
              <w:rPr>
                <w:color w:val="FF0000"/>
                <w:lang w:eastAsia="en-GB"/>
              </w:rPr>
            </w:pPr>
            <w:r w:rsidRPr="00A62B10">
              <w:rPr>
                <w:color w:val="FF0000"/>
                <w:lang w:eastAsia="en-GB"/>
              </w:rPr>
              <w:t>Night (especially if moon obscured)</w:t>
            </w:r>
          </w:p>
          <w:p w14:paraId="21859569" w14:textId="77777777" w:rsidR="0025592A" w:rsidRPr="00A62B10" w:rsidRDefault="0025592A" w:rsidP="00C03E30">
            <w:pPr>
              <w:spacing w:before="60" w:after="60"/>
              <w:rPr>
                <w:color w:val="FF0000"/>
                <w:lang w:eastAsia="en-GB"/>
              </w:rPr>
            </w:pPr>
            <w:r w:rsidRPr="00A62B10">
              <w:rPr>
                <w:color w:val="FF0000"/>
                <w:lang w:eastAsia="en-GB"/>
              </w:rPr>
              <w:t>Headlands, islands</w:t>
            </w:r>
          </w:p>
          <w:p w14:paraId="1CC19E56" w14:textId="77777777" w:rsidR="0025592A" w:rsidRPr="00A62B10" w:rsidRDefault="0025592A" w:rsidP="00C03E30">
            <w:pPr>
              <w:spacing w:before="60" w:after="60"/>
              <w:rPr>
                <w:color w:val="FF0000"/>
                <w:lang w:eastAsia="en-GB"/>
              </w:rPr>
            </w:pPr>
            <w:r w:rsidRPr="00A62B10">
              <w:rPr>
                <w:color w:val="FF0000"/>
                <w:lang w:eastAsia="en-GB"/>
              </w:rPr>
              <w:t>Bends in rivers and seaways</w:t>
            </w:r>
          </w:p>
          <w:p w14:paraId="4AE3FDC4" w14:textId="77777777" w:rsidR="0025592A" w:rsidRPr="00A62B10" w:rsidRDefault="0025592A" w:rsidP="00C03E30">
            <w:pPr>
              <w:spacing w:before="60" w:after="60"/>
              <w:rPr>
                <w:color w:val="FF0000"/>
                <w:lang w:eastAsia="en-GB"/>
              </w:rPr>
            </w:pPr>
            <w:r w:rsidRPr="00A62B10">
              <w:rPr>
                <w:color w:val="FF0000"/>
                <w:lang w:eastAsia="en-GB"/>
              </w:rPr>
              <w:t>Anytime when one vessel cannot see the other visually (seeing on RADAR etc is excluded)</w:t>
            </w:r>
          </w:p>
        </w:tc>
      </w:tr>
      <w:tr w:rsidR="0025592A" w14:paraId="12ABB40B" w14:textId="77777777" w:rsidTr="00C03E30">
        <w:tc>
          <w:tcPr>
            <w:tcW w:w="988" w:type="dxa"/>
            <w:vAlign w:val="center"/>
          </w:tcPr>
          <w:p w14:paraId="218B9BD0" w14:textId="77777777" w:rsidR="0025592A" w:rsidRPr="00A62B10" w:rsidRDefault="0025592A" w:rsidP="0025592A">
            <w:pPr>
              <w:pStyle w:val="ListParagraph"/>
              <w:numPr>
                <w:ilvl w:val="0"/>
                <w:numId w:val="3"/>
              </w:numPr>
              <w:spacing w:before="60" w:after="60"/>
              <w:rPr>
                <w:color w:val="00B0F0"/>
                <w:lang w:eastAsia="en-GB"/>
              </w:rPr>
            </w:pPr>
          </w:p>
        </w:tc>
        <w:tc>
          <w:tcPr>
            <w:tcW w:w="2693" w:type="dxa"/>
            <w:vAlign w:val="center"/>
          </w:tcPr>
          <w:p w14:paraId="03E54E09" w14:textId="77777777" w:rsidR="0025592A" w:rsidRPr="00A62B10" w:rsidRDefault="0025592A" w:rsidP="00C03E30">
            <w:pPr>
              <w:spacing w:before="60" w:after="60"/>
              <w:rPr>
                <w:color w:val="00B0F0"/>
                <w:lang w:eastAsia="en-GB"/>
              </w:rPr>
            </w:pPr>
            <w:r>
              <w:rPr>
                <w:color w:val="00B0F0"/>
                <w:lang w:eastAsia="en-GB"/>
              </w:rPr>
              <w:t>W</w:t>
            </w:r>
            <w:r w:rsidRPr="00A62B10">
              <w:rPr>
                <w:color w:val="00B0F0"/>
                <w:lang w:eastAsia="en-GB"/>
              </w:rPr>
              <w:t>hen else does this rule apply?</w:t>
            </w:r>
          </w:p>
        </w:tc>
        <w:tc>
          <w:tcPr>
            <w:tcW w:w="5948" w:type="dxa"/>
            <w:vAlign w:val="center"/>
          </w:tcPr>
          <w:p w14:paraId="0EEF7016" w14:textId="77777777" w:rsidR="0025592A" w:rsidRPr="00A62B10" w:rsidRDefault="0025592A" w:rsidP="00C03E30">
            <w:pPr>
              <w:spacing w:before="60" w:after="60"/>
              <w:rPr>
                <w:color w:val="FF0000"/>
                <w:lang w:eastAsia="en-GB"/>
              </w:rPr>
            </w:pPr>
            <w:r w:rsidRPr="00A62B10">
              <w:rPr>
                <w:color w:val="FF0000"/>
                <w:lang w:eastAsia="en-GB"/>
              </w:rPr>
              <w:t xml:space="preserve">part (a) includes </w:t>
            </w:r>
            <w:r w:rsidRPr="00A62B10">
              <w:rPr>
                <w:b/>
                <w:color w:val="FF0000"/>
                <w:lang w:eastAsia="en-GB"/>
              </w:rPr>
              <w:t>near</w:t>
            </w:r>
            <w:r w:rsidRPr="00A62B10">
              <w:rPr>
                <w:color w:val="FF0000"/>
                <w:lang w:eastAsia="en-GB"/>
              </w:rPr>
              <w:t xml:space="preserve"> an area of restricted visibility, for example near a fog bank</w:t>
            </w:r>
          </w:p>
        </w:tc>
      </w:tr>
      <w:tr w:rsidR="0025592A" w14:paraId="37177864" w14:textId="77777777" w:rsidTr="00C03E30">
        <w:tc>
          <w:tcPr>
            <w:tcW w:w="988" w:type="dxa"/>
            <w:vAlign w:val="center"/>
          </w:tcPr>
          <w:p w14:paraId="6026B860" w14:textId="77777777" w:rsidR="0025592A" w:rsidRPr="00A62B10" w:rsidRDefault="0025592A" w:rsidP="0025592A">
            <w:pPr>
              <w:pStyle w:val="ListParagraph"/>
              <w:numPr>
                <w:ilvl w:val="0"/>
                <w:numId w:val="3"/>
              </w:numPr>
              <w:spacing w:before="60" w:after="60"/>
              <w:rPr>
                <w:color w:val="00B0F0"/>
                <w:lang w:eastAsia="en-GB"/>
              </w:rPr>
            </w:pPr>
          </w:p>
        </w:tc>
        <w:tc>
          <w:tcPr>
            <w:tcW w:w="2693" w:type="dxa"/>
            <w:vAlign w:val="center"/>
          </w:tcPr>
          <w:p w14:paraId="487C256C" w14:textId="77777777" w:rsidR="0025592A" w:rsidRPr="00A62B10" w:rsidRDefault="0025592A" w:rsidP="00C03E30">
            <w:pPr>
              <w:spacing w:before="60" w:after="60"/>
              <w:rPr>
                <w:color w:val="00B0F0"/>
                <w:lang w:eastAsia="en-GB"/>
              </w:rPr>
            </w:pPr>
            <w:r w:rsidRPr="00A62B10">
              <w:rPr>
                <w:color w:val="00B0F0"/>
                <w:lang w:eastAsia="en-GB"/>
              </w:rPr>
              <w:t>what is safe speed?</w:t>
            </w:r>
          </w:p>
          <w:p w14:paraId="5DB48550" w14:textId="77777777" w:rsidR="0025592A" w:rsidRPr="00A62B10" w:rsidRDefault="0025592A" w:rsidP="00C03E30">
            <w:pPr>
              <w:spacing w:before="60" w:after="60"/>
              <w:rPr>
                <w:color w:val="00B0F0"/>
                <w:lang w:eastAsia="en-GB"/>
              </w:rPr>
            </w:pPr>
            <w:r w:rsidRPr="00A62B10">
              <w:rPr>
                <w:color w:val="00B0F0"/>
                <w:lang w:eastAsia="en-GB"/>
              </w:rPr>
              <w:t xml:space="preserve">Can you </w:t>
            </w:r>
            <w:r>
              <w:rPr>
                <w:color w:val="00B0F0"/>
                <w:lang w:eastAsia="en-GB"/>
              </w:rPr>
              <w:t>really define what is a safe spe</w:t>
            </w:r>
            <w:r w:rsidRPr="00A62B10">
              <w:rPr>
                <w:color w:val="00B0F0"/>
                <w:lang w:eastAsia="en-GB"/>
              </w:rPr>
              <w:t>ed?</w:t>
            </w:r>
          </w:p>
        </w:tc>
        <w:tc>
          <w:tcPr>
            <w:tcW w:w="5948" w:type="dxa"/>
            <w:vAlign w:val="center"/>
          </w:tcPr>
          <w:p w14:paraId="716B292C" w14:textId="77777777" w:rsidR="0025592A" w:rsidRPr="00A62B10" w:rsidRDefault="0025592A" w:rsidP="00C03E30">
            <w:pPr>
              <w:spacing w:before="60" w:after="60"/>
              <w:rPr>
                <w:color w:val="FF0000"/>
                <w:lang w:eastAsia="en-GB"/>
              </w:rPr>
            </w:pPr>
            <w:r w:rsidRPr="00A62B10">
              <w:rPr>
                <w:color w:val="FF0000"/>
                <w:lang w:eastAsia="en-GB"/>
              </w:rPr>
              <w:t>Depends on the conditions, vessel, traffic density, competency of the crew, types of boats likely to be in the area (e.g. fishing, trawling), pilots nearby</w:t>
            </w:r>
          </w:p>
        </w:tc>
      </w:tr>
      <w:tr w:rsidR="0025592A" w14:paraId="1D679C5C" w14:textId="77777777" w:rsidTr="00C03E30">
        <w:tc>
          <w:tcPr>
            <w:tcW w:w="988" w:type="dxa"/>
            <w:vAlign w:val="center"/>
          </w:tcPr>
          <w:p w14:paraId="1A727477" w14:textId="77777777" w:rsidR="0025592A" w:rsidRPr="00A62B10" w:rsidRDefault="0025592A" w:rsidP="0025592A">
            <w:pPr>
              <w:pStyle w:val="ListParagraph"/>
              <w:numPr>
                <w:ilvl w:val="0"/>
                <w:numId w:val="3"/>
              </w:numPr>
              <w:spacing w:before="60" w:after="60"/>
              <w:rPr>
                <w:color w:val="00B0F0"/>
                <w:lang w:eastAsia="en-GB"/>
              </w:rPr>
            </w:pPr>
          </w:p>
        </w:tc>
        <w:tc>
          <w:tcPr>
            <w:tcW w:w="2693" w:type="dxa"/>
            <w:vAlign w:val="center"/>
          </w:tcPr>
          <w:p w14:paraId="33EAAE6E" w14:textId="77777777" w:rsidR="0025592A" w:rsidRPr="00A62B10" w:rsidRDefault="0025592A" w:rsidP="00C03E30">
            <w:pPr>
              <w:spacing w:before="60" w:after="60"/>
              <w:rPr>
                <w:color w:val="00B0F0"/>
                <w:lang w:eastAsia="en-GB"/>
              </w:rPr>
            </w:pPr>
            <w:r w:rsidRPr="00A62B10">
              <w:rPr>
                <w:color w:val="00B0F0"/>
                <w:lang w:eastAsia="en-GB"/>
              </w:rPr>
              <w:t>What rules apply when in restricted visibility?</w:t>
            </w:r>
          </w:p>
        </w:tc>
        <w:tc>
          <w:tcPr>
            <w:tcW w:w="5948" w:type="dxa"/>
            <w:vAlign w:val="center"/>
          </w:tcPr>
          <w:p w14:paraId="4D328A73" w14:textId="77777777" w:rsidR="0025592A" w:rsidRPr="00A62B10" w:rsidRDefault="0025592A" w:rsidP="00C03E30">
            <w:pPr>
              <w:spacing w:before="60" w:after="60"/>
              <w:rPr>
                <w:color w:val="FF0000"/>
                <w:lang w:eastAsia="en-GB"/>
              </w:rPr>
            </w:pPr>
            <w:r w:rsidRPr="00A62B10">
              <w:rPr>
                <w:color w:val="FF0000"/>
                <w:lang w:eastAsia="en-GB"/>
              </w:rPr>
              <w:t>Maintain a proper look-out (rule 5)</w:t>
            </w:r>
          </w:p>
          <w:p w14:paraId="26F64B79" w14:textId="77777777" w:rsidR="0025592A" w:rsidRPr="00A62B10" w:rsidRDefault="0025592A" w:rsidP="00C03E30">
            <w:pPr>
              <w:spacing w:before="60" w:after="60"/>
              <w:rPr>
                <w:color w:val="FF0000"/>
                <w:lang w:eastAsia="en-GB"/>
              </w:rPr>
            </w:pPr>
            <w:r w:rsidRPr="00A62B10">
              <w:rPr>
                <w:color w:val="FF0000"/>
                <w:lang w:eastAsia="en-GB"/>
              </w:rPr>
              <w:t>Proceed at safe speed (rule 6)</w:t>
            </w:r>
          </w:p>
          <w:p w14:paraId="51BA37CC" w14:textId="77777777" w:rsidR="0025592A" w:rsidRPr="00A62B10" w:rsidRDefault="0025592A" w:rsidP="00C03E30">
            <w:pPr>
              <w:spacing w:before="60" w:after="60"/>
              <w:rPr>
                <w:color w:val="FF0000"/>
                <w:lang w:eastAsia="en-GB"/>
              </w:rPr>
            </w:pPr>
            <w:r w:rsidRPr="00A62B10">
              <w:rPr>
                <w:color w:val="FF0000"/>
                <w:lang w:eastAsia="en-GB"/>
              </w:rPr>
              <w:t>Use all available means to determine the riskof collision (rule 7)</w:t>
            </w:r>
          </w:p>
          <w:p w14:paraId="6FFB7AF4" w14:textId="77777777" w:rsidR="0025592A" w:rsidRPr="00A62B10" w:rsidRDefault="0025592A" w:rsidP="00C03E30">
            <w:pPr>
              <w:spacing w:before="60" w:after="60"/>
              <w:rPr>
                <w:color w:val="FF0000"/>
                <w:lang w:eastAsia="en-GB"/>
              </w:rPr>
            </w:pPr>
            <w:r w:rsidRPr="00A62B10">
              <w:rPr>
                <w:color w:val="FF0000"/>
                <w:lang w:eastAsia="en-GB"/>
              </w:rPr>
              <w:t>Take proper avoiding action (rule 8)</w:t>
            </w:r>
          </w:p>
          <w:p w14:paraId="1DA8C76C" w14:textId="77777777" w:rsidR="0025592A" w:rsidRPr="00A62B10" w:rsidRDefault="0025592A" w:rsidP="00C03E30">
            <w:pPr>
              <w:spacing w:before="60" w:after="60"/>
              <w:rPr>
                <w:color w:val="FF0000"/>
                <w:lang w:eastAsia="en-GB"/>
              </w:rPr>
            </w:pPr>
            <w:r w:rsidRPr="00A62B10">
              <w:rPr>
                <w:color w:val="FF0000"/>
                <w:lang w:eastAsia="en-GB"/>
              </w:rPr>
              <w:t>Use RADAR correctly (rule 7b)</w:t>
            </w:r>
          </w:p>
          <w:p w14:paraId="6EF7398C" w14:textId="77777777" w:rsidR="0025592A" w:rsidRPr="00A62B10" w:rsidRDefault="0025592A" w:rsidP="00C03E30">
            <w:pPr>
              <w:spacing w:before="60" w:after="60"/>
              <w:rPr>
                <w:color w:val="FF0000"/>
                <w:lang w:eastAsia="en-GB"/>
              </w:rPr>
            </w:pPr>
            <w:r w:rsidRPr="00A62B10">
              <w:rPr>
                <w:color w:val="FF0000"/>
                <w:lang w:eastAsia="en-GB"/>
              </w:rPr>
              <w:t>Navigate with caution in narrow channels and traffic separation schemes (rule 9 and 10)</w:t>
            </w:r>
          </w:p>
        </w:tc>
      </w:tr>
      <w:tr w:rsidR="0025592A" w14:paraId="1576F76D" w14:textId="77777777" w:rsidTr="00C03E30">
        <w:tc>
          <w:tcPr>
            <w:tcW w:w="988" w:type="dxa"/>
            <w:vAlign w:val="center"/>
          </w:tcPr>
          <w:p w14:paraId="2AE62980" w14:textId="77777777" w:rsidR="0025592A" w:rsidRPr="00A62B10" w:rsidRDefault="0025592A" w:rsidP="0025592A">
            <w:pPr>
              <w:pStyle w:val="ListParagraph"/>
              <w:numPr>
                <w:ilvl w:val="0"/>
                <w:numId w:val="3"/>
              </w:numPr>
              <w:spacing w:before="60" w:after="60"/>
              <w:rPr>
                <w:color w:val="00B0F0"/>
                <w:lang w:eastAsia="en-GB"/>
              </w:rPr>
            </w:pPr>
          </w:p>
        </w:tc>
        <w:tc>
          <w:tcPr>
            <w:tcW w:w="2693" w:type="dxa"/>
            <w:vAlign w:val="center"/>
          </w:tcPr>
          <w:p w14:paraId="5AD2D031" w14:textId="77777777" w:rsidR="0025592A" w:rsidRPr="00A62B10" w:rsidRDefault="0025592A" w:rsidP="00C03E30">
            <w:pPr>
              <w:spacing w:before="60" w:after="60"/>
              <w:rPr>
                <w:color w:val="00B0F0"/>
                <w:lang w:eastAsia="en-GB"/>
              </w:rPr>
            </w:pPr>
            <w:r w:rsidRPr="00A62B10">
              <w:rPr>
                <w:color w:val="00B0F0"/>
                <w:lang w:eastAsia="en-GB"/>
              </w:rPr>
              <w:t>What else needs to be done?</w:t>
            </w:r>
          </w:p>
        </w:tc>
        <w:tc>
          <w:tcPr>
            <w:tcW w:w="5948" w:type="dxa"/>
            <w:vAlign w:val="center"/>
          </w:tcPr>
          <w:p w14:paraId="6489C695" w14:textId="77777777" w:rsidR="0025592A" w:rsidRPr="00A62B10" w:rsidRDefault="0025592A" w:rsidP="00C03E30">
            <w:pPr>
              <w:spacing w:before="60" w:after="60"/>
              <w:rPr>
                <w:color w:val="FF0000"/>
              </w:rPr>
            </w:pPr>
            <w:r w:rsidRPr="00A62B10">
              <w:rPr>
                <w:color w:val="FF0000"/>
              </w:rPr>
              <w:t>PART C. LIGHTS AND SHAPES</w:t>
            </w:r>
          </w:p>
          <w:p w14:paraId="149439B8" w14:textId="77777777" w:rsidR="0025592A" w:rsidRPr="00A62B10" w:rsidRDefault="0025592A" w:rsidP="00C03E30">
            <w:pPr>
              <w:spacing w:before="60" w:after="60"/>
              <w:rPr>
                <w:rFonts w:eastAsia="Times New Roman"/>
                <w:color w:val="FF0000"/>
                <w:lang w:eastAsia="en-GB"/>
              </w:rPr>
            </w:pPr>
            <w:r w:rsidRPr="00A62B10">
              <w:rPr>
                <w:color w:val="FF0000"/>
              </w:rPr>
              <w:t>PART D - SOUND AND LIGHT SIGNALS</w:t>
            </w:r>
          </w:p>
        </w:tc>
      </w:tr>
      <w:tr w:rsidR="0025592A" w14:paraId="1868D367" w14:textId="77777777" w:rsidTr="00C03E30">
        <w:tc>
          <w:tcPr>
            <w:tcW w:w="988" w:type="dxa"/>
            <w:vAlign w:val="center"/>
          </w:tcPr>
          <w:p w14:paraId="0FFED130" w14:textId="77777777" w:rsidR="0025592A" w:rsidRPr="00A62B10" w:rsidRDefault="0025592A" w:rsidP="0025592A">
            <w:pPr>
              <w:pStyle w:val="ListParagraph"/>
              <w:numPr>
                <w:ilvl w:val="0"/>
                <w:numId w:val="3"/>
              </w:numPr>
              <w:spacing w:before="60" w:after="60"/>
              <w:rPr>
                <w:color w:val="00B0F0"/>
                <w:lang w:eastAsia="en-GB"/>
              </w:rPr>
            </w:pPr>
          </w:p>
        </w:tc>
        <w:tc>
          <w:tcPr>
            <w:tcW w:w="2693" w:type="dxa"/>
            <w:vAlign w:val="center"/>
          </w:tcPr>
          <w:p w14:paraId="3DABE7F1" w14:textId="77777777" w:rsidR="0025592A" w:rsidRPr="00A62B10" w:rsidRDefault="0025592A" w:rsidP="00C03E30">
            <w:pPr>
              <w:spacing w:before="60" w:after="60"/>
              <w:rPr>
                <w:color w:val="00B0F0"/>
                <w:lang w:eastAsia="en-GB"/>
              </w:rPr>
            </w:pPr>
            <w:r>
              <w:rPr>
                <w:color w:val="00B0F0"/>
                <w:lang w:eastAsia="en-GB"/>
              </w:rPr>
              <w:t>What else should you consider?</w:t>
            </w:r>
          </w:p>
        </w:tc>
        <w:tc>
          <w:tcPr>
            <w:tcW w:w="5948" w:type="dxa"/>
            <w:vAlign w:val="center"/>
          </w:tcPr>
          <w:p w14:paraId="06EDE9A9" w14:textId="77777777" w:rsidR="0025592A" w:rsidRDefault="0025592A" w:rsidP="00C03E30">
            <w:pPr>
              <w:spacing w:before="60" w:after="60"/>
              <w:rPr>
                <w:color w:val="FF0000"/>
              </w:rPr>
            </w:pPr>
            <w:r>
              <w:rPr>
                <w:color w:val="FF0000"/>
              </w:rPr>
              <w:t>Check the weather before your set off</w:t>
            </w:r>
          </w:p>
          <w:p w14:paraId="7029BB74" w14:textId="77777777" w:rsidR="0025592A" w:rsidRDefault="0025592A" w:rsidP="00C03E30">
            <w:pPr>
              <w:spacing w:before="60" w:after="60"/>
              <w:rPr>
                <w:color w:val="FF0000"/>
              </w:rPr>
            </w:pPr>
            <w:r w:rsidRPr="000C6518">
              <w:rPr>
                <w:noProof/>
                <w:color w:val="FF0000"/>
                <w:lang w:eastAsia="en-GB"/>
              </w:rPr>
              <w:drawing>
                <wp:anchor distT="0" distB="0" distL="114300" distR="114300" simplePos="0" relativeHeight="251665408" behindDoc="1" locked="0" layoutInCell="1" allowOverlap="1" wp14:anchorId="1D6E1D85" wp14:editId="246F39EE">
                  <wp:simplePos x="0" y="0"/>
                  <wp:positionH relativeFrom="column">
                    <wp:posOffset>2037080</wp:posOffset>
                  </wp:positionH>
                  <wp:positionV relativeFrom="paragraph">
                    <wp:posOffset>153035</wp:posOffset>
                  </wp:positionV>
                  <wp:extent cx="1583055" cy="1067435"/>
                  <wp:effectExtent l="0" t="0" r="0" b="0"/>
                  <wp:wrapTight wrapText="bothSides">
                    <wp:wrapPolygon edited="0">
                      <wp:start x="0" y="0"/>
                      <wp:lineTo x="0" y="21202"/>
                      <wp:lineTo x="21314" y="21202"/>
                      <wp:lineTo x="21314"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055" cy="106743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Pr>
                <w:color w:val="FF0000"/>
              </w:rPr>
              <w:t>Find safe haven and anchor</w:t>
            </w:r>
          </w:p>
          <w:p w14:paraId="0C0940CA" w14:textId="77777777" w:rsidR="0025592A" w:rsidRDefault="0025592A" w:rsidP="00C03E30">
            <w:pPr>
              <w:spacing w:before="60" w:after="60"/>
              <w:rPr>
                <w:color w:val="FF0000"/>
              </w:rPr>
            </w:pPr>
            <w:r>
              <w:rPr>
                <w:color w:val="FF0000"/>
              </w:rPr>
              <w:t>Use your RADAR and any other electronic navigation tools</w:t>
            </w:r>
          </w:p>
          <w:p w14:paraId="5A072B5F" w14:textId="77777777" w:rsidR="0025592A" w:rsidRDefault="0025592A" w:rsidP="00C03E30">
            <w:pPr>
              <w:spacing w:before="60" w:after="60"/>
              <w:rPr>
                <w:color w:val="FF0000"/>
              </w:rPr>
            </w:pPr>
            <w:r>
              <w:rPr>
                <w:color w:val="FF0000"/>
              </w:rPr>
              <w:t>If you can’t see to navigate</w:t>
            </w:r>
          </w:p>
          <w:p w14:paraId="6017B8DF" w14:textId="77777777" w:rsidR="0025592A" w:rsidRDefault="0025592A" w:rsidP="00C03E30">
            <w:pPr>
              <w:pStyle w:val="ListParagraph"/>
              <w:numPr>
                <w:ilvl w:val="0"/>
                <w:numId w:val="1"/>
              </w:numPr>
              <w:spacing w:before="60" w:after="60"/>
              <w:rPr>
                <w:color w:val="FF0000"/>
              </w:rPr>
            </w:pPr>
            <w:r>
              <w:rPr>
                <w:color w:val="FF0000"/>
              </w:rPr>
              <w:t>STOP</w:t>
            </w:r>
          </w:p>
          <w:p w14:paraId="091C294B" w14:textId="77777777" w:rsidR="0025592A" w:rsidRPr="00A62B10" w:rsidRDefault="0025592A" w:rsidP="00C03E30">
            <w:pPr>
              <w:pStyle w:val="ListParagraph"/>
              <w:numPr>
                <w:ilvl w:val="0"/>
                <w:numId w:val="1"/>
              </w:numPr>
              <w:spacing w:before="60" w:after="60"/>
              <w:rPr>
                <w:color w:val="FF0000"/>
              </w:rPr>
            </w:pPr>
            <w:r w:rsidRPr="000C6518">
              <w:rPr>
                <w:color w:val="FF0000"/>
              </w:rPr>
              <w:t>Follow a depth level</w:t>
            </w:r>
          </w:p>
        </w:tc>
      </w:tr>
    </w:tbl>
    <w:p w14:paraId="0882CFE4" w14:textId="77777777" w:rsidR="0025592A" w:rsidRDefault="0025592A" w:rsidP="0025592A">
      <w:pPr>
        <w:spacing w:before="0" w:after="160" w:line="259" w:lineRule="auto"/>
        <w:rPr>
          <w:b/>
          <w:caps/>
          <w:color w:val="00B0F0"/>
          <w:sz w:val="28"/>
          <w:szCs w:val="28"/>
          <w:lang w:eastAsia="en-GB"/>
        </w:rPr>
      </w:pPr>
    </w:p>
    <w:p w14:paraId="7894731B" w14:textId="77777777" w:rsidR="00F71872" w:rsidRDefault="00F71872">
      <w:pPr>
        <w:spacing w:before="0" w:after="160" w:line="259" w:lineRule="auto"/>
        <w:rPr>
          <w:b/>
          <w:caps/>
          <w:color w:val="00B0F0"/>
          <w:sz w:val="28"/>
          <w:szCs w:val="28"/>
          <w:lang w:eastAsia="en-GB"/>
        </w:rPr>
      </w:pPr>
    </w:p>
    <w:sectPr w:rsidR="00F71872" w:rsidSect="00F71872">
      <w:headerReference w:type="default" r:id="rId10"/>
      <w:footerReference w:type="default" r:id="rId11"/>
      <w:pgSz w:w="11906" w:h="16838"/>
      <w:pgMar w:top="680" w:right="1134" w:bottom="567" w:left="1134" w:header="284"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50C42" w14:textId="77777777" w:rsidR="00F71872" w:rsidRDefault="00F71872" w:rsidP="00F71872">
      <w:pPr>
        <w:spacing w:before="0" w:after="0"/>
      </w:pPr>
      <w:r>
        <w:separator/>
      </w:r>
    </w:p>
  </w:endnote>
  <w:endnote w:type="continuationSeparator" w:id="0">
    <w:p w14:paraId="0A4605FB" w14:textId="77777777" w:rsidR="00F71872" w:rsidRDefault="00F71872" w:rsidP="00F718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B0F0"/>
      </w:rPr>
      <w:id w:val="-1382009647"/>
      <w:docPartObj>
        <w:docPartGallery w:val="Page Numbers (Bottom of Page)"/>
        <w:docPartUnique/>
      </w:docPartObj>
    </w:sdtPr>
    <w:sdtEndPr/>
    <w:sdtContent>
      <w:sdt>
        <w:sdtPr>
          <w:rPr>
            <w:color w:val="00B0F0"/>
          </w:rPr>
          <w:id w:val="-2086602647"/>
          <w:docPartObj>
            <w:docPartGallery w:val="Page Numbers (Top of Page)"/>
            <w:docPartUnique/>
          </w:docPartObj>
        </w:sdtPr>
        <w:sdtEndPr/>
        <w:sdtContent>
          <w:p w14:paraId="107C1DCF" w14:textId="7B43D771" w:rsidR="00F71872" w:rsidRPr="008D4890" w:rsidRDefault="00F71872" w:rsidP="00F71872">
            <w:pPr>
              <w:pStyle w:val="Footer"/>
              <w:pBdr>
                <w:top w:val="single" w:sz="4" w:space="1" w:color="00B0F0"/>
              </w:pBdr>
              <w:jc w:val="right"/>
              <w:rPr>
                <w:color w:val="00B0F0"/>
              </w:rPr>
            </w:pPr>
            <w:r w:rsidRPr="008D4890">
              <w:rPr>
                <w:color w:val="00B0F0"/>
              </w:rPr>
              <w:t xml:space="preserve">Page </w:t>
            </w:r>
            <w:r w:rsidRPr="008D4890">
              <w:rPr>
                <w:color w:val="00B0F0"/>
                <w:sz w:val="24"/>
                <w:szCs w:val="24"/>
              </w:rPr>
              <w:fldChar w:fldCharType="begin"/>
            </w:r>
            <w:r w:rsidRPr="008D4890">
              <w:rPr>
                <w:color w:val="00B0F0"/>
              </w:rPr>
              <w:instrText xml:space="preserve"> PAGE </w:instrText>
            </w:r>
            <w:r w:rsidRPr="008D4890">
              <w:rPr>
                <w:color w:val="00B0F0"/>
                <w:sz w:val="24"/>
                <w:szCs w:val="24"/>
              </w:rPr>
              <w:fldChar w:fldCharType="separate"/>
            </w:r>
            <w:r w:rsidR="0025592A">
              <w:rPr>
                <w:noProof/>
                <w:color w:val="00B0F0"/>
              </w:rPr>
              <w:t>1</w:t>
            </w:r>
            <w:r w:rsidRPr="008D4890">
              <w:rPr>
                <w:color w:val="00B0F0"/>
                <w:sz w:val="24"/>
                <w:szCs w:val="24"/>
              </w:rPr>
              <w:fldChar w:fldCharType="end"/>
            </w:r>
            <w:r w:rsidRPr="008D4890">
              <w:rPr>
                <w:color w:val="00B0F0"/>
              </w:rPr>
              <w:t xml:space="preserve"> of </w:t>
            </w:r>
            <w:r w:rsidRPr="008D4890">
              <w:rPr>
                <w:color w:val="00B0F0"/>
                <w:sz w:val="24"/>
                <w:szCs w:val="24"/>
              </w:rPr>
              <w:fldChar w:fldCharType="begin"/>
            </w:r>
            <w:r w:rsidRPr="008D4890">
              <w:rPr>
                <w:color w:val="00B0F0"/>
              </w:rPr>
              <w:instrText xml:space="preserve"> NUMPAGES  </w:instrText>
            </w:r>
            <w:r w:rsidRPr="008D4890">
              <w:rPr>
                <w:color w:val="00B0F0"/>
                <w:sz w:val="24"/>
                <w:szCs w:val="24"/>
              </w:rPr>
              <w:fldChar w:fldCharType="separate"/>
            </w:r>
            <w:r w:rsidR="0025592A">
              <w:rPr>
                <w:noProof/>
                <w:color w:val="00B0F0"/>
              </w:rPr>
              <w:t>5</w:t>
            </w:r>
            <w:r w:rsidRPr="008D4890">
              <w:rPr>
                <w:color w:val="00B0F0"/>
                <w:sz w:val="24"/>
                <w:szCs w:val="24"/>
              </w:rPr>
              <w:fldChar w:fldCharType="end"/>
            </w:r>
          </w:p>
        </w:sdtContent>
      </w:sdt>
    </w:sdtContent>
  </w:sdt>
  <w:p w14:paraId="04904CC5" w14:textId="77777777" w:rsidR="00F71872" w:rsidRDefault="00F71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EC10E" w14:textId="77777777" w:rsidR="00F71872" w:rsidRDefault="00F71872" w:rsidP="00F71872">
      <w:pPr>
        <w:spacing w:before="0" w:after="0"/>
      </w:pPr>
      <w:r>
        <w:separator/>
      </w:r>
    </w:p>
  </w:footnote>
  <w:footnote w:type="continuationSeparator" w:id="0">
    <w:p w14:paraId="0CCEB609" w14:textId="77777777" w:rsidR="00F71872" w:rsidRDefault="00F71872" w:rsidP="00F718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71872" w:rsidRPr="008D4890" w14:paraId="0B8172FE" w14:textId="77777777" w:rsidTr="0002155D">
      <w:tc>
        <w:tcPr>
          <w:tcW w:w="9609" w:type="dxa"/>
          <w:vAlign w:val="center"/>
        </w:tcPr>
        <w:tbl>
          <w:tblPr>
            <w:tblStyle w:val="TableGri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436"/>
            <w:gridCol w:w="2691"/>
          </w:tblGrid>
          <w:tr w:rsidR="00F71872" w:rsidRPr="008D4890" w14:paraId="6E30A533" w14:textId="77777777" w:rsidTr="0002155D">
            <w:tc>
              <w:tcPr>
                <w:tcW w:w="2405" w:type="dxa"/>
                <w:vAlign w:val="center"/>
              </w:tcPr>
              <w:p w14:paraId="72513E0E" w14:textId="77777777" w:rsidR="00F71872" w:rsidRPr="008D4890" w:rsidRDefault="00F71872" w:rsidP="00F71872">
                <w:pPr>
                  <w:pStyle w:val="Header"/>
                  <w:tabs>
                    <w:tab w:val="clear" w:pos="9026"/>
                  </w:tabs>
                  <w:rPr>
                    <w:color w:val="00B0F0"/>
                  </w:rPr>
                </w:pPr>
                <w:r w:rsidRPr="008D4890">
                  <w:rPr>
                    <w:noProof/>
                    <w:color w:val="00B0F0"/>
                    <w:lang w:eastAsia="en-GB"/>
                  </w:rPr>
                  <w:drawing>
                    <wp:inline distT="0" distB="0" distL="0" distR="0" wp14:anchorId="1905965E" wp14:editId="06665EA2">
                      <wp:extent cx="1280160" cy="3721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72110"/>
                              </a:xfrm>
                              <a:prstGeom prst="rect">
                                <a:avLst/>
                              </a:prstGeom>
                              <a:noFill/>
                            </pic:spPr>
                          </pic:pic>
                        </a:graphicData>
                      </a:graphic>
                    </wp:inline>
                  </w:drawing>
                </w:r>
              </w:p>
            </w:tc>
            <w:tc>
              <w:tcPr>
                <w:tcW w:w="4436" w:type="dxa"/>
                <w:vAlign w:val="center"/>
              </w:tcPr>
              <w:p w14:paraId="31C6922D" w14:textId="77777777" w:rsidR="00F71872" w:rsidRPr="008D4890" w:rsidRDefault="00F71872" w:rsidP="00F71872">
                <w:pPr>
                  <w:jc w:val="center"/>
                  <w:rPr>
                    <w:b/>
                    <w:color w:val="00B0F0"/>
                    <w:sz w:val="36"/>
                  </w:rPr>
                </w:pPr>
                <w:r w:rsidRPr="008D4890">
                  <w:rPr>
                    <w:b/>
                    <w:color w:val="00B0F0"/>
                    <w:sz w:val="36"/>
                  </w:rPr>
                  <w:t>Sheffield Sea Cadet</w:t>
                </w:r>
              </w:p>
            </w:tc>
            <w:tc>
              <w:tcPr>
                <w:tcW w:w="2691" w:type="dxa"/>
                <w:vAlign w:val="center"/>
              </w:tcPr>
              <w:p w14:paraId="7674DD1B" w14:textId="77777777" w:rsidR="00F71872" w:rsidRDefault="00F71872" w:rsidP="001E138A">
                <w:pPr>
                  <w:pStyle w:val="Header"/>
                  <w:spacing w:before="0"/>
                  <w:ind w:right="32"/>
                  <w:jc w:val="right"/>
                  <w:rPr>
                    <w:color w:val="00B0F0"/>
                  </w:rPr>
                </w:pPr>
                <w:r>
                  <w:rPr>
                    <w:color w:val="00B0F0"/>
                  </w:rPr>
                  <w:t>Chart Work</w:t>
                </w:r>
              </w:p>
              <w:p w14:paraId="7C53548F" w14:textId="77777777" w:rsidR="00F71872" w:rsidRDefault="00F71872" w:rsidP="001E138A">
                <w:pPr>
                  <w:pStyle w:val="Header"/>
                  <w:spacing w:before="0"/>
                  <w:ind w:right="32"/>
                  <w:jc w:val="right"/>
                  <w:rPr>
                    <w:color w:val="00B0F0"/>
                  </w:rPr>
                </w:pPr>
                <w:r>
                  <w:rPr>
                    <w:color w:val="00B0F0"/>
                  </w:rPr>
                  <w:t>Safety &amp; Distress</w:t>
                </w:r>
              </w:p>
              <w:p w14:paraId="23DFE69D" w14:textId="76E78959" w:rsidR="00F71872" w:rsidRDefault="00F71872" w:rsidP="001E138A">
                <w:pPr>
                  <w:pStyle w:val="Header"/>
                  <w:spacing w:before="0"/>
                  <w:ind w:right="32"/>
                  <w:jc w:val="right"/>
                  <w:rPr>
                    <w:color w:val="00B0F0"/>
                  </w:rPr>
                </w:pPr>
                <w:r>
                  <w:rPr>
                    <w:color w:val="00B0F0"/>
                  </w:rPr>
                  <w:t>CW06</w:t>
                </w:r>
              </w:p>
              <w:p w14:paraId="2B8D12FE" w14:textId="5745AEF7" w:rsidR="00193C06" w:rsidRPr="008D4890" w:rsidRDefault="00193C06" w:rsidP="001E138A">
                <w:pPr>
                  <w:pStyle w:val="Header"/>
                  <w:spacing w:before="0"/>
                  <w:ind w:right="32"/>
                  <w:jc w:val="right"/>
                  <w:rPr>
                    <w:color w:val="00B0F0"/>
                  </w:rPr>
                </w:pPr>
                <w:r>
                  <w:rPr>
                    <w:color w:val="00B0F0"/>
                  </w:rPr>
                  <w:t>IRPCS19 Visibility</w:t>
                </w:r>
              </w:p>
              <w:p w14:paraId="5F9EE7D4" w14:textId="4C9384C9" w:rsidR="00F71872" w:rsidRPr="008D4890" w:rsidRDefault="00F71872" w:rsidP="001E138A">
                <w:pPr>
                  <w:pStyle w:val="Header"/>
                  <w:spacing w:before="0"/>
                  <w:ind w:right="32"/>
                  <w:jc w:val="right"/>
                  <w:rPr>
                    <w:color w:val="00B0F0"/>
                  </w:rPr>
                </w:pPr>
                <w:r w:rsidRPr="008D4890">
                  <w:rPr>
                    <w:color w:val="00B0F0"/>
                  </w:rPr>
                  <w:t xml:space="preserve">V00.00, </w:t>
                </w:r>
                <w:r w:rsidR="00193C06">
                  <w:rPr>
                    <w:color w:val="00B0F0"/>
                  </w:rPr>
                  <w:t>25</w:t>
                </w:r>
                <w:r w:rsidR="00874B3A">
                  <w:rPr>
                    <w:color w:val="00B0F0"/>
                  </w:rPr>
                  <w:t>/09</w:t>
                </w:r>
                <w:r w:rsidRPr="008D4890">
                  <w:rPr>
                    <w:color w:val="00B0F0"/>
                  </w:rPr>
                  <w:t>/16</w:t>
                </w:r>
              </w:p>
            </w:tc>
          </w:tr>
        </w:tbl>
        <w:p w14:paraId="5B3E9906" w14:textId="77777777" w:rsidR="00F71872" w:rsidRPr="008D4890" w:rsidRDefault="00F71872" w:rsidP="00F71872">
          <w:pPr>
            <w:pStyle w:val="Header"/>
            <w:rPr>
              <w:color w:val="00B0F0"/>
            </w:rPr>
          </w:pPr>
        </w:p>
      </w:tc>
    </w:tr>
  </w:tbl>
  <w:p w14:paraId="00253EC3" w14:textId="77777777" w:rsidR="00F71872" w:rsidRPr="00F71872" w:rsidRDefault="00F71872" w:rsidP="00F7187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27D55"/>
    <w:multiLevelType w:val="hybridMultilevel"/>
    <w:tmpl w:val="FB10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C94180"/>
    <w:multiLevelType w:val="hybridMultilevel"/>
    <w:tmpl w:val="CC3C9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8230E"/>
    <w:multiLevelType w:val="hybridMultilevel"/>
    <w:tmpl w:val="FB10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72"/>
    <w:rsid w:val="000F1E6B"/>
    <w:rsid w:val="00172DDB"/>
    <w:rsid w:val="0018297E"/>
    <w:rsid w:val="00193C06"/>
    <w:rsid w:val="001E138A"/>
    <w:rsid w:val="0025592A"/>
    <w:rsid w:val="00290744"/>
    <w:rsid w:val="004035D3"/>
    <w:rsid w:val="00613340"/>
    <w:rsid w:val="00727925"/>
    <w:rsid w:val="00760F3E"/>
    <w:rsid w:val="00874B3A"/>
    <w:rsid w:val="009C3986"/>
    <w:rsid w:val="00A67AC6"/>
    <w:rsid w:val="00B7578A"/>
    <w:rsid w:val="00BF05F7"/>
    <w:rsid w:val="00E603B2"/>
    <w:rsid w:val="00F71872"/>
    <w:rsid w:val="00F83205"/>
    <w:rsid w:val="00FE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90F19"/>
  <w15:chartTrackingRefBased/>
  <w15:docId w15:val="{357E2BDF-4012-4628-B2B3-5CE839CF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872"/>
    <w:pPr>
      <w:spacing w:before="120" w:after="120" w:line="240" w:lineRule="auto"/>
    </w:pPr>
    <w:rPr>
      <w:rFonts w:ascii="Arial" w:hAnsi="Arial" w:cs="Arial"/>
    </w:rPr>
  </w:style>
  <w:style w:type="paragraph" w:styleId="Heading1">
    <w:name w:val="heading 1"/>
    <w:basedOn w:val="Normal"/>
    <w:next w:val="Normal"/>
    <w:link w:val="Heading1Char"/>
    <w:uiPriority w:val="9"/>
    <w:qFormat/>
    <w:rsid w:val="00727925"/>
    <w:pPr>
      <w:keepNext/>
      <w:keepLines/>
      <w:outlineLvl w:val="0"/>
    </w:pPr>
    <w:rPr>
      <w:rFonts w:asciiTheme="majorHAnsi" w:eastAsia="Times New Roman" w:hAnsiTheme="majorHAnsi" w:cstheme="majorBidi"/>
      <w:color w:val="00B0F0"/>
      <w:sz w:val="32"/>
      <w:szCs w:val="32"/>
      <w:lang w:eastAsia="en-GB"/>
    </w:rPr>
  </w:style>
  <w:style w:type="paragraph" w:styleId="Heading2">
    <w:name w:val="heading 2"/>
    <w:basedOn w:val="Normal"/>
    <w:next w:val="Normal"/>
    <w:link w:val="Heading2Char"/>
    <w:uiPriority w:val="9"/>
    <w:unhideWhenUsed/>
    <w:qFormat/>
    <w:rsid w:val="00727925"/>
    <w:pPr>
      <w:keepNext/>
      <w:keepLines/>
      <w:outlineLvl w:val="1"/>
    </w:pPr>
    <w:rPr>
      <w:rFonts w:asciiTheme="majorHAnsi" w:eastAsiaTheme="majorEastAsia" w:hAnsiTheme="majorHAnsi" w:cstheme="majorBidi"/>
      <w:color w:val="00B0F0"/>
      <w:sz w:val="26"/>
      <w:szCs w:val="26"/>
    </w:rPr>
  </w:style>
  <w:style w:type="paragraph" w:styleId="Heading3">
    <w:name w:val="heading 3"/>
    <w:basedOn w:val="Normal"/>
    <w:next w:val="Normal"/>
    <w:link w:val="Heading3Char"/>
    <w:uiPriority w:val="9"/>
    <w:unhideWhenUsed/>
    <w:qFormat/>
    <w:rsid w:val="00727925"/>
    <w:pPr>
      <w:keepNext/>
      <w:keepLines/>
      <w:spacing w:before="40" w:after="0"/>
      <w:outlineLvl w:val="2"/>
    </w:pPr>
    <w:rPr>
      <w:rFonts w:asciiTheme="minorHAnsi" w:eastAsiaTheme="majorEastAsia" w:hAnsiTheme="minorHAnsi" w:cstheme="majorBidi"/>
      <w:color w:val="00B0F0"/>
    </w:rPr>
  </w:style>
  <w:style w:type="paragraph" w:styleId="Heading4">
    <w:name w:val="heading 4"/>
    <w:basedOn w:val="Normal"/>
    <w:next w:val="Normal"/>
    <w:link w:val="Heading4Char"/>
    <w:uiPriority w:val="9"/>
    <w:semiHidden/>
    <w:unhideWhenUsed/>
    <w:qFormat/>
    <w:rsid w:val="007279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92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27925"/>
    <w:rPr>
      <w:color w:val="954F72" w:themeColor="followedHyperlink"/>
      <w:u w:val="single"/>
    </w:rPr>
  </w:style>
  <w:style w:type="paragraph" w:styleId="Footer">
    <w:name w:val="footer"/>
    <w:basedOn w:val="Normal"/>
    <w:link w:val="FooterChar"/>
    <w:uiPriority w:val="99"/>
    <w:unhideWhenUsed/>
    <w:rsid w:val="00727925"/>
    <w:pPr>
      <w:tabs>
        <w:tab w:val="center" w:pos="4513"/>
        <w:tab w:val="right" w:pos="9026"/>
      </w:tabs>
      <w:spacing w:after="0"/>
    </w:pPr>
  </w:style>
  <w:style w:type="character" w:customStyle="1" w:styleId="FooterChar">
    <w:name w:val="Footer Char"/>
    <w:basedOn w:val="DefaultParagraphFont"/>
    <w:link w:val="Footer"/>
    <w:uiPriority w:val="99"/>
    <w:rsid w:val="00727925"/>
    <w:rPr>
      <w:rFonts w:ascii="Arial" w:hAnsi="Arial" w:cs="Arial"/>
    </w:rPr>
  </w:style>
  <w:style w:type="paragraph" w:styleId="Header">
    <w:name w:val="header"/>
    <w:basedOn w:val="Normal"/>
    <w:link w:val="HeaderChar"/>
    <w:uiPriority w:val="99"/>
    <w:unhideWhenUsed/>
    <w:rsid w:val="00727925"/>
    <w:pPr>
      <w:tabs>
        <w:tab w:val="center" w:pos="4513"/>
        <w:tab w:val="right" w:pos="9026"/>
      </w:tabs>
      <w:spacing w:after="0"/>
    </w:pPr>
  </w:style>
  <w:style w:type="character" w:customStyle="1" w:styleId="HeaderChar">
    <w:name w:val="Header Char"/>
    <w:basedOn w:val="DefaultParagraphFont"/>
    <w:link w:val="Header"/>
    <w:uiPriority w:val="99"/>
    <w:rsid w:val="00727925"/>
    <w:rPr>
      <w:rFonts w:ascii="Arial" w:hAnsi="Arial" w:cs="Arial"/>
    </w:rPr>
  </w:style>
  <w:style w:type="character" w:customStyle="1" w:styleId="Heading1Char">
    <w:name w:val="Heading 1 Char"/>
    <w:basedOn w:val="DefaultParagraphFont"/>
    <w:link w:val="Heading1"/>
    <w:uiPriority w:val="9"/>
    <w:rsid w:val="00727925"/>
    <w:rPr>
      <w:rFonts w:asciiTheme="majorHAnsi" w:eastAsia="Times New Roman" w:hAnsiTheme="majorHAnsi" w:cstheme="majorBidi"/>
      <w:color w:val="00B0F0"/>
      <w:sz w:val="32"/>
      <w:szCs w:val="32"/>
      <w:lang w:eastAsia="en-GB"/>
    </w:rPr>
  </w:style>
  <w:style w:type="character" w:customStyle="1" w:styleId="Heading2Char">
    <w:name w:val="Heading 2 Char"/>
    <w:basedOn w:val="DefaultParagraphFont"/>
    <w:link w:val="Heading2"/>
    <w:uiPriority w:val="9"/>
    <w:rsid w:val="00727925"/>
    <w:rPr>
      <w:rFonts w:asciiTheme="majorHAnsi" w:eastAsiaTheme="majorEastAsia" w:hAnsiTheme="majorHAnsi" w:cstheme="majorBidi"/>
      <w:color w:val="00B0F0"/>
      <w:sz w:val="26"/>
      <w:szCs w:val="26"/>
    </w:rPr>
  </w:style>
  <w:style w:type="character" w:customStyle="1" w:styleId="Heading3Char">
    <w:name w:val="Heading 3 Char"/>
    <w:basedOn w:val="DefaultParagraphFont"/>
    <w:link w:val="Heading3"/>
    <w:uiPriority w:val="9"/>
    <w:rsid w:val="00727925"/>
    <w:rPr>
      <w:rFonts w:eastAsiaTheme="majorEastAsia" w:cstheme="majorBidi"/>
      <w:color w:val="00B0F0"/>
    </w:rPr>
  </w:style>
  <w:style w:type="character" w:customStyle="1" w:styleId="Heading4Char">
    <w:name w:val="Heading 4 Char"/>
    <w:basedOn w:val="DefaultParagraphFont"/>
    <w:link w:val="Heading4"/>
    <w:uiPriority w:val="9"/>
    <w:semiHidden/>
    <w:rsid w:val="00727925"/>
    <w:rPr>
      <w:rFonts w:asciiTheme="majorHAnsi" w:eastAsiaTheme="majorEastAsia" w:hAnsiTheme="majorHAnsi" w:cstheme="majorBidi"/>
      <w:i/>
      <w:iCs/>
      <w:color w:val="2E74B5" w:themeColor="accent1" w:themeShade="BF"/>
    </w:rPr>
  </w:style>
  <w:style w:type="character" w:styleId="HTMLCite">
    <w:name w:val="HTML Cite"/>
    <w:basedOn w:val="DefaultParagraphFont"/>
    <w:uiPriority w:val="99"/>
    <w:semiHidden/>
    <w:unhideWhenUsed/>
    <w:rsid w:val="00727925"/>
    <w:rPr>
      <w:i/>
      <w:iCs/>
    </w:rPr>
  </w:style>
  <w:style w:type="character" w:styleId="Hyperlink">
    <w:name w:val="Hyperlink"/>
    <w:basedOn w:val="DefaultParagraphFont"/>
    <w:uiPriority w:val="99"/>
    <w:unhideWhenUsed/>
    <w:rsid w:val="00727925"/>
    <w:rPr>
      <w:color w:val="0000FF"/>
      <w:u w:val="single"/>
    </w:rPr>
  </w:style>
  <w:style w:type="paragraph" w:styleId="List2">
    <w:name w:val="List 2"/>
    <w:basedOn w:val="Normal"/>
    <w:next w:val="Normal"/>
    <w:uiPriority w:val="99"/>
    <w:rsid w:val="00727925"/>
    <w:pPr>
      <w:autoSpaceDE w:val="0"/>
      <w:autoSpaceDN w:val="0"/>
      <w:adjustRightInd w:val="0"/>
      <w:spacing w:after="0"/>
    </w:pPr>
    <w:rPr>
      <w:sz w:val="24"/>
      <w:szCs w:val="24"/>
    </w:rPr>
  </w:style>
  <w:style w:type="paragraph" w:styleId="ListParagraph">
    <w:name w:val="List Paragraph"/>
    <w:basedOn w:val="Normal"/>
    <w:uiPriority w:val="34"/>
    <w:qFormat/>
    <w:rsid w:val="00727925"/>
    <w:pPr>
      <w:ind w:left="720"/>
      <w:contextualSpacing/>
    </w:pPr>
  </w:style>
  <w:style w:type="paragraph" w:styleId="NoSpacing">
    <w:name w:val="No Spacing"/>
    <w:link w:val="NoSpacingChar"/>
    <w:uiPriority w:val="1"/>
    <w:qFormat/>
    <w:rsid w:val="007279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7925"/>
    <w:rPr>
      <w:rFonts w:eastAsiaTheme="minorEastAsia"/>
      <w:lang w:val="en-US"/>
    </w:rPr>
  </w:style>
  <w:style w:type="paragraph" w:styleId="NormalWeb">
    <w:name w:val="Normal (Web)"/>
    <w:basedOn w:val="Normal"/>
    <w:uiPriority w:val="99"/>
    <w:unhideWhenUsed/>
    <w:rsid w:val="00727925"/>
    <w:pPr>
      <w:spacing w:before="100" w:beforeAutospacing="1" w:after="100" w:afterAutospacing="1"/>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27925"/>
    <w:rPr>
      <w:b/>
      <w:bCs/>
    </w:rPr>
  </w:style>
  <w:style w:type="table" w:styleId="TableGrid">
    <w:name w:val="Table Grid"/>
    <w:basedOn w:val="TableNormal"/>
    <w:uiPriority w:val="59"/>
    <w:rsid w:val="0072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2"/>
    <w:next w:val="Normal"/>
    <w:link w:val="TitleChar"/>
    <w:qFormat/>
    <w:rsid w:val="00727925"/>
    <w:pPr>
      <w:keepLines w:val="0"/>
      <w:autoSpaceDE w:val="0"/>
      <w:autoSpaceDN w:val="0"/>
      <w:adjustRightInd w:val="0"/>
    </w:pPr>
    <w:rPr>
      <w:rFonts w:ascii="Arial" w:eastAsiaTheme="minorHAnsi" w:hAnsi="Arial" w:cs="Arial"/>
      <w:b/>
      <w:caps/>
      <w:sz w:val="28"/>
      <w:szCs w:val="28"/>
    </w:rPr>
  </w:style>
  <w:style w:type="character" w:customStyle="1" w:styleId="TitleChar">
    <w:name w:val="Title Char"/>
    <w:basedOn w:val="DefaultParagraphFont"/>
    <w:link w:val="Title"/>
    <w:rsid w:val="00727925"/>
    <w:rPr>
      <w:rFonts w:ascii="Arial" w:hAnsi="Arial" w:cs="Arial"/>
      <w:b/>
      <w:caps/>
      <w:color w:val="00B0F0"/>
      <w:sz w:val="28"/>
      <w:szCs w:val="28"/>
    </w:rPr>
  </w:style>
  <w:style w:type="paragraph" w:styleId="TOC1">
    <w:name w:val="toc 1"/>
    <w:basedOn w:val="Normal"/>
    <w:next w:val="Normal"/>
    <w:autoRedefine/>
    <w:uiPriority w:val="39"/>
    <w:unhideWhenUsed/>
    <w:rsid w:val="00727925"/>
    <w:pPr>
      <w:tabs>
        <w:tab w:val="right" w:leader="dot" w:pos="9607"/>
      </w:tabs>
      <w:spacing w:before="60" w:after="60"/>
    </w:pPr>
  </w:style>
  <w:style w:type="paragraph" w:styleId="TOC2">
    <w:name w:val="toc 2"/>
    <w:basedOn w:val="Normal"/>
    <w:next w:val="Normal"/>
    <w:autoRedefine/>
    <w:uiPriority w:val="39"/>
    <w:unhideWhenUsed/>
    <w:rsid w:val="00727925"/>
    <w:pPr>
      <w:tabs>
        <w:tab w:val="right" w:leader="dot" w:pos="9607"/>
      </w:tabs>
      <w:spacing w:before="60" w:after="60"/>
      <w:ind w:left="221"/>
    </w:pPr>
  </w:style>
  <w:style w:type="paragraph" w:styleId="BalloonText">
    <w:name w:val="Balloon Text"/>
    <w:basedOn w:val="Normal"/>
    <w:link w:val="BalloonTextChar"/>
    <w:uiPriority w:val="99"/>
    <w:semiHidden/>
    <w:unhideWhenUsed/>
    <w:rsid w:val="000F1E6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839</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Session plan</vt:lpstr>
      <vt:lpstr>    Session</vt:lpstr>
      <vt:lpstr>IRPCS 19: Restricted visibility</vt:lpstr>
      <vt:lpstr>    Activity: discussion (Session Plan page 1)</vt:lpstr>
      <vt:lpstr>        Question/Answer: IRPCS: 19 restricted visibility</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Chambers MBE</dc:creator>
  <cp:keywords/>
  <dc:description/>
  <cp:lastModifiedBy>Garry Chambers MBE</cp:lastModifiedBy>
  <cp:revision>5</cp:revision>
  <cp:lastPrinted>2016-10-02T13:45:00Z</cp:lastPrinted>
  <dcterms:created xsi:type="dcterms:W3CDTF">2016-09-26T16:21:00Z</dcterms:created>
  <dcterms:modified xsi:type="dcterms:W3CDTF">2016-10-02T13:48:00Z</dcterms:modified>
</cp:coreProperties>
</file>